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5EB47" w14:textId="7438589D" w:rsidR="00075825" w:rsidRDefault="00075825" w:rsidP="00075825">
      <w:pPr>
        <w:pStyle w:val="CH"/>
      </w:pPr>
      <w:bookmarkStart w:id="0" w:name="historyclause"/>
      <w:r>
        <w:t>3GPP TSG-RAN WG2 Meeting #12</w:t>
      </w:r>
      <w:r>
        <w:rPr>
          <w:lang w:val="en-US" w:eastAsia="zh-CN"/>
        </w:rPr>
        <w:t>7</w:t>
      </w:r>
      <w:r w:rsidR="0096791D">
        <w:rPr>
          <w:lang w:val="en-US" w:eastAsia="zh-CN"/>
        </w:rPr>
        <w:t>bis</w:t>
      </w:r>
      <w:r w:rsidR="005A7975">
        <w:tab/>
        <w:t xml:space="preserve">           </w:t>
      </w:r>
      <w:bookmarkStart w:id="1" w:name="_GoBack"/>
      <w:bookmarkEnd w:id="1"/>
      <w:r w:rsidR="005A7975" w:rsidRPr="005A7975">
        <w:t>R2-2408038</w:t>
      </w:r>
    </w:p>
    <w:p w14:paraId="408FCA5A" w14:textId="77777777" w:rsidR="00075825" w:rsidRDefault="0096791D" w:rsidP="00075825">
      <w:pPr>
        <w:pStyle w:val="CH"/>
        <w:tabs>
          <w:tab w:val="clear" w:pos="7920"/>
        </w:tabs>
        <w:rPr>
          <w:b w:val="0"/>
        </w:rPr>
      </w:pPr>
      <w:r>
        <w:t>Hefei</w:t>
      </w:r>
      <w:r w:rsidR="00075825" w:rsidRPr="007D581A">
        <w:t xml:space="preserve">, </w:t>
      </w:r>
      <w:r>
        <w:t>China</w:t>
      </w:r>
      <w:r w:rsidR="00075825">
        <w:t>,</w:t>
      </w:r>
      <w:r w:rsidR="00075825">
        <w:rPr>
          <w:lang w:eastAsia="zh-CN"/>
        </w:rPr>
        <w:t xml:space="preserve"> </w:t>
      </w:r>
      <w:r>
        <w:t>Oct 14</w:t>
      </w:r>
      <w:r w:rsidR="00075825" w:rsidRPr="00A66399">
        <w:rPr>
          <w:vertAlign w:val="superscript"/>
        </w:rPr>
        <w:t>th</w:t>
      </w:r>
      <w:r>
        <w:t xml:space="preserve"> – Oct 18</w:t>
      </w:r>
      <w:r>
        <w:rPr>
          <w:vertAlign w:val="superscript"/>
        </w:rPr>
        <w:t>th</w:t>
      </w:r>
      <w:r w:rsidR="00075825">
        <w:t>, 202</w:t>
      </w:r>
      <w:r w:rsidR="00075825">
        <w:rPr>
          <w:lang w:val="en-US" w:eastAsia="zh-CN"/>
        </w:rPr>
        <w:t>4</w:t>
      </w:r>
      <w:r w:rsidR="00075825">
        <w:tab/>
      </w:r>
    </w:p>
    <w:p w14:paraId="6752A414" w14:textId="77777777" w:rsidR="00CF2835" w:rsidRPr="00075825" w:rsidRDefault="00CF2835">
      <w:pPr>
        <w:tabs>
          <w:tab w:val="left" w:pos="2160"/>
        </w:tabs>
        <w:rPr>
          <w:rFonts w:ascii="Arial" w:hAnsi="Arial" w:cs="Arial"/>
          <w:b/>
        </w:rPr>
      </w:pPr>
    </w:p>
    <w:p w14:paraId="686D74BF" w14:textId="12CCA915" w:rsidR="00CF2835" w:rsidRDefault="00FD5BAD">
      <w:pPr>
        <w:pStyle w:val="CH"/>
        <w:rPr>
          <w:b w:val="0"/>
          <w:lang w:val="en-US" w:eastAsia="zh-CN"/>
        </w:rPr>
      </w:pPr>
      <w:r>
        <w:t>Agenda item:</w:t>
      </w:r>
      <w:r>
        <w:tab/>
      </w:r>
      <w:r w:rsidR="001C00F1">
        <w:t>8.1</w:t>
      </w:r>
      <w:r w:rsidRPr="00FD5BAD">
        <w:t>.2</w:t>
      </w:r>
      <w:r w:rsidR="001C00F1">
        <w:rPr>
          <w:rFonts w:hint="eastAsia"/>
          <w:lang w:eastAsia="zh-CN"/>
        </w:rPr>
        <w:t>.</w:t>
      </w:r>
      <w:r w:rsidR="00625F59">
        <w:rPr>
          <w:lang w:eastAsia="zh-CN"/>
        </w:rPr>
        <w:t>3</w:t>
      </w:r>
    </w:p>
    <w:p w14:paraId="4A24A94A" w14:textId="77777777" w:rsidR="00CF2835" w:rsidRDefault="004B1061">
      <w:pPr>
        <w:pStyle w:val="CH"/>
        <w:rPr>
          <w:b w:val="0"/>
          <w:lang w:val="en-US" w:eastAsia="zh-CN"/>
        </w:rPr>
      </w:pPr>
      <w:r>
        <w:t>Source:</w:t>
      </w:r>
      <w:r>
        <w:tab/>
        <w:t>China Telecom</w:t>
      </w:r>
    </w:p>
    <w:p w14:paraId="7B7F56EB" w14:textId="4FBC8BC8" w:rsidR="00CF2835" w:rsidRDefault="004B1061">
      <w:pPr>
        <w:pStyle w:val="CH"/>
        <w:ind w:left="2260" w:hanging="2260"/>
        <w:rPr>
          <w:lang w:val="en-US" w:eastAsia="zh-CN"/>
        </w:rPr>
      </w:pPr>
      <w:r>
        <w:t>Title:</w:t>
      </w:r>
      <w:r>
        <w:tab/>
      </w:r>
      <w:r w:rsidR="001C00F1">
        <w:t xml:space="preserve">Discussion </w:t>
      </w:r>
      <w:r w:rsidR="00915C38">
        <w:t>on LCM</w:t>
      </w:r>
      <w:r w:rsidR="00625F59">
        <w:t xml:space="preserve"> for positioning use case</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42E83333" w14:textId="475186DC" w:rsidR="00CF2835" w:rsidRDefault="00231803" w:rsidP="00FD7CB1">
      <w:pPr>
        <w:spacing w:beforeLines="100" w:before="240"/>
        <w:rPr>
          <w:lang w:val="en-US" w:eastAsia="zh-CN"/>
        </w:rPr>
      </w:pPr>
      <w:r>
        <w:rPr>
          <w:rFonts w:hint="eastAsia"/>
          <w:lang w:val="en-US" w:eastAsia="zh-CN"/>
        </w:rPr>
        <w:t>A</w:t>
      </w:r>
      <w:r>
        <w:rPr>
          <w:lang w:val="en-US" w:eastAsia="zh-CN"/>
        </w:rPr>
        <w:t>ccording to the</w:t>
      </w:r>
      <w:r w:rsidR="004F3253">
        <w:rPr>
          <w:lang w:val="en-US" w:eastAsia="zh-CN"/>
        </w:rPr>
        <w:t xml:space="preserve"> revised</w:t>
      </w:r>
      <w:r>
        <w:rPr>
          <w:lang w:val="en-US" w:eastAsia="zh-CN"/>
        </w:rPr>
        <w:t xml:space="preserve"> WID</w:t>
      </w:r>
      <w:r w:rsidR="004F3253">
        <w:rPr>
          <w:lang w:val="en-US" w:eastAsia="zh-CN"/>
        </w:rPr>
        <w:t xml:space="preserve"> [1]</w:t>
      </w:r>
      <w:r>
        <w:rPr>
          <w:lang w:val="en-US" w:eastAsia="zh-CN"/>
        </w:rPr>
        <w:t xml:space="preserve">, the objective of positioning </w:t>
      </w:r>
      <w:r>
        <w:rPr>
          <w:bCs/>
        </w:rPr>
        <w:t>accuracy enhancement use case</w:t>
      </w:r>
      <w:r w:rsidR="00BC470F">
        <w:rPr>
          <w:bCs/>
        </w:rPr>
        <w:t xml:space="preserve"> is:</w:t>
      </w:r>
    </w:p>
    <w:tbl>
      <w:tblPr>
        <w:tblStyle w:val="af1"/>
        <w:tblW w:w="0" w:type="auto"/>
        <w:tblLook w:val="04A0" w:firstRow="1" w:lastRow="0" w:firstColumn="1" w:lastColumn="0" w:noHBand="0" w:noVBand="1"/>
      </w:tblPr>
      <w:tblGrid>
        <w:gridCol w:w="9631"/>
      </w:tblGrid>
      <w:tr w:rsidR="007D7C96" w:rsidRPr="0056615C" w14:paraId="55FC8FFB" w14:textId="77777777" w:rsidTr="007D7C96">
        <w:tc>
          <w:tcPr>
            <w:tcW w:w="9631" w:type="dxa"/>
          </w:tcPr>
          <w:p w14:paraId="552C6C32" w14:textId="77777777" w:rsidR="007D7C96" w:rsidRDefault="007D7C96" w:rsidP="00E20152">
            <w:pPr>
              <w:numPr>
                <w:ilvl w:val="0"/>
                <w:numId w:val="25"/>
              </w:numPr>
              <w:overflowPunct w:val="0"/>
              <w:autoSpaceDE w:val="0"/>
              <w:autoSpaceDN w:val="0"/>
              <w:adjustRightInd w:val="0"/>
              <w:spacing w:beforeLines="50" w:before="120" w:after="0"/>
              <w:ind w:left="714" w:hanging="357"/>
              <w:textAlignment w:val="baseline"/>
              <w:rPr>
                <w:bCs/>
              </w:rPr>
            </w:pPr>
            <w:r>
              <w:rPr>
                <w:bCs/>
              </w:rPr>
              <w:t>Positioning accuracy enhancements, encompassing [RAN1/RAN2/RAN3]:</w:t>
            </w:r>
          </w:p>
          <w:p w14:paraId="243F961A" w14:textId="77777777" w:rsidR="007D7C96" w:rsidRDefault="007D7C96" w:rsidP="007D7C96">
            <w:pPr>
              <w:numPr>
                <w:ilvl w:val="1"/>
                <w:numId w:val="25"/>
              </w:numPr>
              <w:overflowPunct w:val="0"/>
              <w:autoSpaceDE w:val="0"/>
              <w:autoSpaceDN w:val="0"/>
              <w:adjustRightInd w:val="0"/>
              <w:spacing w:after="0"/>
              <w:textAlignment w:val="baseline"/>
              <w:rPr>
                <w:bCs/>
              </w:rPr>
            </w:pPr>
            <w:r>
              <w:rPr>
                <w:bCs/>
              </w:rPr>
              <w:t>Direct AI/ML positioning:</w:t>
            </w:r>
          </w:p>
          <w:p w14:paraId="366E386A" w14:textId="77777777" w:rsidR="007D7C96" w:rsidRPr="00317658" w:rsidRDefault="007D7C96" w:rsidP="007D7C96">
            <w:pPr>
              <w:numPr>
                <w:ilvl w:val="2"/>
                <w:numId w:val="25"/>
              </w:numPr>
              <w:overflowPunct w:val="0"/>
              <w:autoSpaceDE w:val="0"/>
              <w:autoSpaceDN w:val="0"/>
              <w:adjustRightInd w:val="0"/>
              <w:spacing w:after="0"/>
              <w:textAlignment w:val="baseline"/>
              <w:rPr>
                <w:bCs/>
                <w:highlight w:val="yellow"/>
              </w:rPr>
            </w:pPr>
            <w:r w:rsidRPr="00317658">
              <w:rPr>
                <w:bCs/>
                <w:highlight w:val="yellow"/>
              </w:rPr>
              <w:t>(1</w:t>
            </w:r>
            <w:r w:rsidRPr="00317658">
              <w:rPr>
                <w:bCs/>
                <w:highlight w:val="yellow"/>
                <w:vertAlign w:val="superscript"/>
              </w:rPr>
              <w:t>st</w:t>
            </w:r>
            <w:r w:rsidRPr="00317658">
              <w:rPr>
                <w:bCs/>
                <w:highlight w:val="yellow"/>
              </w:rPr>
              <w:t xml:space="preserve"> priority) Case 1: </w:t>
            </w:r>
            <w:r w:rsidRPr="00317658">
              <w:rPr>
                <w:highlight w:val="yellow"/>
              </w:rPr>
              <w:t>UE-based positioning with UE-side model, direct AI/ML positioning</w:t>
            </w:r>
          </w:p>
          <w:p w14:paraId="3D771399" w14:textId="77777777" w:rsidR="007D7C96" w:rsidRPr="00671D5F" w:rsidRDefault="007D7C96" w:rsidP="007D7C96">
            <w:pPr>
              <w:numPr>
                <w:ilvl w:val="2"/>
                <w:numId w:val="25"/>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1C37AD4D" w14:textId="77777777" w:rsidR="007D7C96" w:rsidRPr="00671D5F" w:rsidRDefault="007D7C96" w:rsidP="007D7C96">
            <w:pPr>
              <w:numPr>
                <w:ilvl w:val="2"/>
                <w:numId w:val="25"/>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F0018D9" w14:textId="77777777" w:rsidR="007D7C96" w:rsidRDefault="007D7C96" w:rsidP="007D7C96">
            <w:pPr>
              <w:numPr>
                <w:ilvl w:val="1"/>
                <w:numId w:val="25"/>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61C6074F" w14:textId="77777777" w:rsidR="007D7C96" w:rsidRPr="00BA0AAD" w:rsidRDefault="007D7C96" w:rsidP="007D7C96">
            <w:pPr>
              <w:numPr>
                <w:ilvl w:val="2"/>
                <w:numId w:val="25"/>
              </w:numPr>
              <w:overflowPunct w:val="0"/>
              <w:autoSpaceDE w:val="0"/>
              <w:autoSpaceDN w:val="0"/>
              <w:adjustRightInd w:val="0"/>
              <w:spacing w:after="0"/>
              <w:textAlignment w:val="baseline"/>
              <w:rPr>
                <w:bCs/>
                <w:color w:val="BFBFBF"/>
                <w:highlight w:val="yellow"/>
              </w:rPr>
            </w:pPr>
            <w:r w:rsidRPr="00BA0AAD">
              <w:rPr>
                <w:bCs/>
                <w:highlight w:val="yellow"/>
              </w:rPr>
              <w:t>(2</w:t>
            </w:r>
            <w:r w:rsidRPr="00BA0AAD">
              <w:rPr>
                <w:bCs/>
                <w:highlight w:val="yellow"/>
                <w:vertAlign w:val="superscript"/>
              </w:rPr>
              <w:t>nd</w:t>
            </w:r>
            <w:r w:rsidRPr="00BA0AAD">
              <w:rPr>
                <w:bCs/>
                <w:highlight w:val="yellow"/>
              </w:rPr>
              <w:t xml:space="preserve"> priority) Case 2a: </w:t>
            </w:r>
            <w:r w:rsidRPr="00BA0AAD">
              <w:rPr>
                <w:highlight w:val="yellow"/>
              </w:rPr>
              <w:t>UE-assisted/LMF-based positioning with UE-side model, AI/ML assisted positioning</w:t>
            </w:r>
            <w:r w:rsidRPr="00BA0AAD">
              <w:rPr>
                <w:bCs/>
                <w:color w:val="BFBFBF"/>
                <w:highlight w:val="yellow"/>
              </w:rPr>
              <w:tab/>
            </w:r>
          </w:p>
          <w:p w14:paraId="051350AC" w14:textId="77777777" w:rsidR="007D7C96" w:rsidRPr="00CB5E00" w:rsidRDefault="007D7C96" w:rsidP="007D7C96">
            <w:pPr>
              <w:numPr>
                <w:ilvl w:val="2"/>
                <w:numId w:val="25"/>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10A8A56" w14:textId="77777777" w:rsidR="007D7C96" w:rsidRPr="00231803" w:rsidRDefault="007D7C96" w:rsidP="007D7C96">
            <w:pPr>
              <w:numPr>
                <w:ilvl w:val="1"/>
                <w:numId w:val="25"/>
              </w:numPr>
              <w:overflowPunct w:val="0"/>
              <w:autoSpaceDE w:val="0"/>
              <w:autoSpaceDN w:val="0"/>
              <w:adjustRightInd w:val="0"/>
              <w:spacing w:after="0"/>
              <w:textAlignment w:val="baseline"/>
              <w:rPr>
                <w:bCs/>
                <w:highlight w:val="yellow"/>
              </w:rPr>
            </w:pPr>
            <w:r w:rsidRPr="00231803">
              <w:rPr>
                <w:bCs/>
                <w:highlight w:val="yellow"/>
              </w:rPr>
              <w:t>Specify necessary measurements, signalling/mechanism(s) to facilitate LCM operations specific to the Positioning accuracy enhancements use cases, if any</w:t>
            </w:r>
          </w:p>
          <w:p w14:paraId="1C69D365" w14:textId="77777777" w:rsidR="007D7C96" w:rsidRPr="0045271D" w:rsidRDefault="007D7C96" w:rsidP="007D7C96">
            <w:pPr>
              <w:numPr>
                <w:ilvl w:val="1"/>
                <w:numId w:val="25"/>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22DF8E7A" w14:textId="77777777" w:rsidR="007D7C96" w:rsidRDefault="007D7C96" w:rsidP="007D7C96">
            <w:pPr>
              <w:numPr>
                <w:ilvl w:val="1"/>
                <w:numId w:val="25"/>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E71920C" w14:textId="299BF723" w:rsidR="007D7C96" w:rsidRPr="007D7C96" w:rsidRDefault="007D7C96" w:rsidP="00E20152">
            <w:pPr>
              <w:numPr>
                <w:ilvl w:val="1"/>
                <w:numId w:val="25"/>
              </w:numPr>
              <w:overflowPunct w:val="0"/>
              <w:autoSpaceDE w:val="0"/>
              <w:autoSpaceDN w:val="0"/>
              <w:adjustRightInd w:val="0"/>
              <w:spacing w:afterLines="50" w:after="120"/>
              <w:ind w:left="1434" w:hanging="357"/>
              <w:textAlignment w:val="baseline"/>
              <w:rPr>
                <w:bCs/>
              </w:rPr>
            </w:pPr>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r>
              <w:rPr>
                <w:bCs/>
              </w:rPr>
              <w:t xml:space="preserve"> of</w:t>
            </w:r>
            <w:r w:rsidRPr="00AD065C">
              <w:rPr>
                <w:bCs/>
              </w:rPr>
              <w:t xml:space="preserve"> 2024.</w:t>
            </w:r>
          </w:p>
        </w:tc>
      </w:tr>
    </w:tbl>
    <w:p w14:paraId="2A830BC9" w14:textId="07D0F8A2" w:rsidR="007D7C96" w:rsidRDefault="00BC470F">
      <w:pPr>
        <w:spacing w:beforeLines="100" w:before="240"/>
        <w:rPr>
          <w:lang w:val="en-US" w:eastAsia="zh-CN"/>
        </w:rPr>
      </w:pPr>
      <w:r>
        <w:rPr>
          <w:rFonts w:hint="eastAsia"/>
          <w:lang w:val="en-US" w:eastAsia="zh-CN"/>
        </w:rPr>
        <w:t>A</w:t>
      </w:r>
      <w:r>
        <w:rPr>
          <w:lang w:val="en-US" w:eastAsia="zh-CN"/>
        </w:rPr>
        <w:t xml:space="preserve">s guided by the agenda document, </w:t>
      </w:r>
      <w:r w:rsidR="006002ED">
        <w:rPr>
          <w:lang w:val="en-US" w:eastAsia="zh-CN"/>
        </w:rPr>
        <w:t xml:space="preserve">we will focus on </w:t>
      </w:r>
      <w:r w:rsidR="00BA0AAD">
        <w:rPr>
          <w:lang w:val="en-US" w:eastAsia="zh-CN"/>
        </w:rPr>
        <w:t>UE-sided model</w:t>
      </w:r>
      <w:r w:rsidR="0056615C">
        <w:rPr>
          <w:lang w:val="en-US" w:eastAsia="zh-CN"/>
        </w:rPr>
        <w:t xml:space="preserve"> for positioning</w:t>
      </w:r>
      <w:r w:rsidR="00A37CDB">
        <w:rPr>
          <w:lang w:val="en-US" w:eastAsia="zh-CN"/>
        </w:rPr>
        <w:t xml:space="preserve"> </w:t>
      </w:r>
      <w:r w:rsidR="002E1C2D" w:rsidRPr="002E1C2D">
        <w:rPr>
          <w:lang w:val="en-US" w:eastAsia="zh-CN"/>
        </w:rPr>
        <w:t xml:space="preserve">accuracy enhancements </w:t>
      </w:r>
      <w:r w:rsidR="00A37CDB">
        <w:rPr>
          <w:lang w:val="en-US" w:eastAsia="zh-CN"/>
        </w:rPr>
        <w:t>case</w:t>
      </w:r>
      <w:r w:rsidR="00BA0AAD">
        <w:rPr>
          <w:lang w:val="en-US" w:eastAsia="zh-CN"/>
        </w:rPr>
        <w:t>s</w:t>
      </w:r>
      <w:r w:rsidR="00A37CDB">
        <w:rPr>
          <w:lang w:val="en-US" w:eastAsia="zh-CN"/>
        </w:rPr>
        <w:t xml:space="preserve"> </w:t>
      </w:r>
      <w:r w:rsidR="006002ED">
        <w:rPr>
          <w:lang w:val="en-US" w:eastAsia="zh-CN"/>
        </w:rPr>
        <w:t>in this paper</w:t>
      </w:r>
      <w:r w:rsidR="00A37CDB">
        <w:rPr>
          <w:lang w:val="en-US" w:eastAsia="zh-CN"/>
        </w:rPr>
        <w:t>, i.e. Case 1</w:t>
      </w:r>
      <w:r w:rsidR="00BA0AAD">
        <w:rPr>
          <w:lang w:val="en-US" w:eastAsia="zh-CN"/>
        </w:rPr>
        <w:t xml:space="preserve"> and Case 2a</w:t>
      </w:r>
      <w:r w:rsidR="006002ED">
        <w:rPr>
          <w:lang w:val="en-US" w:eastAsia="zh-CN"/>
        </w:rPr>
        <w:t>.</w:t>
      </w:r>
    </w:p>
    <w:p w14:paraId="6101036B" w14:textId="77777777" w:rsidR="00CF2835" w:rsidRDefault="004B1061">
      <w:pPr>
        <w:pStyle w:val="1"/>
        <w:numPr>
          <w:ilvl w:val="0"/>
          <w:numId w:val="4"/>
        </w:numPr>
      </w:pPr>
      <w:r>
        <w:t>Discussion</w:t>
      </w:r>
      <w:r>
        <w:rPr>
          <w:rFonts w:hint="eastAsia"/>
          <w:lang w:val="en-US" w:eastAsia="zh-CN"/>
        </w:rPr>
        <w:t xml:space="preserve"> </w:t>
      </w:r>
    </w:p>
    <w:p w14:paraId="54B4844D" w14:textId="7899E68F" w:rsidR="00B42857" w:rsidRPr="00AE2CD2" w:rsidRDefault="00AE2CD2" w:rsidP="00CB2035">
      <w:pPr>
        <w:snapToGrid w:val="0"/>
        <w:spacing w:after="240" w:line="280" w:lineRule="atLeast"/>
        <w:jc w:val="both"/>
        <w:rPr>
          <w:lang w:val="en-US" w:eastAsia="zh-CN"/>
        </w:rPr>
      </w:pPr>
      <w:r>
        <w:rPr>
          <w:rFonts w:hint="eastAsia"/>
          <w:lang w:val="en-US" w:eastAsia="zh-CN"/>
        </w:rPr>
        <w:t>T</w:t>
      </w:r>
      <w:r>
        <w:rPr>
          <w:lang w:val="en-US" w:eastAsia="zh-CN"/>
        </w:rPr>
        <w:t xml:space="preserve">he agreements </w:t>
      </w:r>
      <w:r w:rsidR="0065457E">
        <w:rPr>
          <w:lang w:val="en-US" w:eastAsia="zh-CN"/>
        </w:rPr>
        <w:t xml:space="preserve">related to LCM for </w:t>
      </w:r>
      <w:r>
        <w:rPr>
          <w:lang w:val="en-US" w:eastAsia="zh-CN"/>
        </w:rPr>
        <w:t>UE-sided model for positioning cases in previous RAN2 meetings are as the following:</w:t>
      </w:r>
    </w:p>
    <w:tbl>
      <w:tblPr>
        <w:tblStyle w:val="af1"/>
        <w:tblW w:w="0" w:type="auto"/>
        <w:tblLook w:val="04A0" w:firstRow="1" w:lastRow="0" w:firstColumn="1" w:lastColumn="0" w:noHBand="0" w:noVBand="1"/>
      </w:tblPr>
      <w:tblGrid>
        <w:gridCol w:w="9631"/>
      </w:tblGrid>
      <w:tr w:rsidR="00B42857" w14:paraId="5F13CC5C" w14:textId="77777777" w:rsidTr="00B42857">
        <w:tc>
          <w:tcPr>
            <w:tcW w:w="9631" w:type="dxa"/>
          </w:tcPr>
          <w:p w14:paraId="45277FC9" w14:textId="77777777" w:rsidR="000151C5" w:rsidRPr="00E20152" w:rsidRDefault="000151C5" w:rsidP="00877C1E">
            <w:pPr>
              <w:pStyle w:val="af4"/>
              <w:numPr>
                <w:ilvl w:val="0"/>
                <w:numId w:val="13"/>
              </w:numPr>
              <w:spacing w:beforeLines="50" w:before="120" w:after="120"/>
              <w:rPr>
                <w:b/>
                <w:lang w:val="en-US" w:eastAsia="zh-CN"/>
              </w:rPr>
            </w:pPr>
            <w:r w:rsidRPr="004B3D83">
              <w:rPr>
                <w:rFonts w:hint="eastAsia"/>
                <w:b/>
                <w:lang w:val="en-US" w:eastAsia="zh-CN"/>
              </w:rPr>
              <w:t>R</w:t>
            </w:r>
            <w:r>
              <w:rPr>
                <w:b/>
                <w:lang w:val="en-US" w:eastAsia="zh-CN"/>
              </w:rPr>
              <w:t>AN2#125bis</w:t>
            </w:r>
          </w:p>
          <w:p w14:paraId="16AF678A" w14:textId="77777777" w:rsidR="000151C5" w:rsidRPr="00381DCF" w:rsidRDefault="000151C5" w:rsidP="00877C1E">
            <w:pPr>
              <w:overflowPunct w:val="0"/>
              <w:autoSpaceDE w:val="0"/>
              <w:autoSpaceDN w:val="0"/>
              <w:adjustRightInd w:val="0"/>
              <w:spacing w:afterLines="50" w:after="120"/>
              <w:textAlignment w:val="baseline"/>
              <w:rPr>
                <w:rFonts w:eastAsia="MS Mincho"/>
                <w:b/>
                <w:iCs/>
              </w:rPr>
            </w:pPr>
            <w:r w:rsidRPr="00381DCF">
              <w:rPr>
                <w:rFonts w:eastAsia="MS Mincho"/>
                <w:b/>
                <w:iCs/>
              </w:rPr>
              <w:t xml:space="preserve">Agreements for positioning and beam management </w:t>
            </w:r>
          </w:p>
          <w:p w14:paraId="6223D1ED" w14:textId="77777777" w:rsidR="000151C5" w:rsidRPr="004D0236" w:rsidRDefault="000151C5" w:rsidP="00231803">
            <w:pPr>
              <w:overflowPunct w:val="0"/>
              <w:autoSpaceDE w:val="0"/>
              <w:autoSpaceDN w:val="0"/>
              <w:adjustRightInd w:val="0"/>
              <w:spacing w:beforeLines="50" w:before="120" w:afterLines="50" w:after="120"/>
              <w:textAlignment w:val="baseline"/>
              <w:rPr>
                <w:rFonts w:eastAsia="MS Mincho"/>
                <w:iCs/>
              </w:rPr>
            </w:pPr>
            <w:r w:rsidRPr="004D0236">
              <w:rPr>
                <w:rFonts w:eastAsia="MS Mincho"/>
                <w:iCs/>
              </w:rPr>
              <w:t>1</w:t>
            </w:r>
            <w:r w:rsidRPr="004D0236">
              <w:rPr>
                <w:rFonts w:eastAsia="MS Mincho"/>
                <w:iCs/>
              </w:rPr>
              <w:tab/>
              <w:t xml:space="preserve">Support proactive reporting of UE-sided applicable functionality, e.g., the UE reports its applicable AI/ML functionalities via UAI message/LPP message.  </w:t>
            </w:r>
          </w:p>
          <w:p w14:paraId="1339652A" w14:textId="77777777" w:rsidR="000151C5" w:rsidRPr="004D0236" w:rsidRDefault="000151C5" w:rsidP="00231803">
            <w:pPr>
              <w:overflowPunct w:val="0"/>
              <w:autoSpaceDE w:val="0"/>
              <w:autoSpaceDN w:val="0"/>
              <w:adjustRightInd w:val="0"/>
              <w:spacing w:beforeLines="50" w:before="120" w:afterLines="50" w:after="120"/>
              <w:textAlignment w:val="baseline"/>
              <w:rPr>
                <w:rFonts w:eastAsia="MS Mincho"/>
                <w:iCs/>
              </w:rPr>
            </w:pPr>
            <w:r w:rsidRPr="004D0236">
              <w:rPr>
                <w:rFonts w:eastAsia="MS Mincho"/>
                <w:iCs/>
              </w:rPr>
              <w:t>2</w:t>
            </w:r>
            <w:r w:rsidRPr="004D0236">
              <w:rPr>
                <w:rFonts w:eastAsia="MS Mincho"/>
                <w:iCs/>
              </w:rPr>
              <w:tab/>
              <w:t>Support reactive reporting of UE-sided applicable functionality.  The NW configures AI/ML functionalities via RRC/LPP message.  FFS what the configuration contains. FFS how to report applicable functionality and w</w:t>
            </w:r>
            <w:r>
              <w:rPr>
                <w:rFonts w:eastAsia="MS Mincho"/>
                <w:iCs/>
              </w:rPr>
              <w:t>hat is applicable functionality</w:t>
            </w:r>
          </w:p>
          <w:p w14:paraId="12290EB3" w14:textId="77777777" w:rsidR="000151C5" w:rsidRDefault="000151C5" w:rsidP="00231803">
            <w:pPr>
              <w:spacing w:beforeLines="50" w:before="120" w:after="0"/>
              <w:rPr>
                <w:rFonts w:eastAsia="MS Mincho"/>
                <w:iCs/>
              </w:rPr>
            </w:pPr>
            <w:r w:rsidRPr="004D0236">
              <w:rPr>
                <w:rFonts w:eastAsia="MS Mincho"/>
                <w:iCs/>
              </w:rPr>
              <w:t>3</w:t>
            </w:r>
            <w:r w:rsidRPr="004D0236">
              <w:rPr>
                <w:rFonts w:eastAsia="MS Mincho"/>
                <w:iCs/>
              </w:rPr>
              <w:tab/>
              <w:t>FFS how the two approaches will be specified and whether we can combine them into one procedure.    FFS how to report applicable functionality, what is applicable functionality, how the UE determines which function is applicable or not (if it is needed)</w:t>
            </w:r>
          </w:p>
          <w:p w14:paraId="4C2592C3" w14:textId="77777777" w:rsidR="00AD7427" w:rsidRPr="00E20152" w:rsidRDefault="00AD7427" w:rsidP="00877C1E">
            <w:pPr>
              <w:pStyle w:val="af4"/>
              <w:numPr>
                <w:ilvl w:val="0"/>
                <w:numId w:val="13"/>
              </w:numPr>
              <w:spacing w:beforeLines="50" w:before="120" w:after="120"/>
              <w:rPr>
                <w:b/>
                <w:lang w:val="en-US" w:eastAsia="zh-CN"/>
              </w:rPr>
            </w:pPr>
            <w:r w:rsidRPr="004B3D83">
              <w:rPr>
                <w:rFonts w:hint="eastAsia"/>
                <w:b/>
                <w:lang w:val="en-US" w:eastAsia="zh-CN"/>
              </w:rPr>
              <w:t>R</w:t>
            </w:r>
            <w:r>
              <w:rPr>
                <w:b/>
                <w:lang w:val="en-US" w:eastAsia="zh-CN"/>
              </w:rPr>
              <w:t>AN2#126</w:t>
            </w:r>
          </w:p>
          <w:p w14:paraId="78E93060" w14:textId="77777777" w:rsidR="00231803" w:rsidRPr="006F40F1" w:rsidRDefault="00231803" w:rsidP="00231803">
            <w:pPr>
              <w:spacing w:beforeLines="50" w:before="120" w:after="0"/>
              <w:rPr>
                <w:lang w:eastAsia="zh-CN"/>
              </w:rPr>
            </w:pPr>
            <w:r w:rsidRPr="00231803">
              <w:rPr>
                <w:lang w:val="en-US" w:eastAsia="zh-CN"/>
              </w:rPr>
              <w:t>1</w:t>
            </w:r>
            <w:r w:rsidRPr="00231803">
              <w:rPr>
                <w:lang w:val="en-US" w:eastAsia="zh-CN"/>
              </w:rPr>
              <w:tab/>
              <w:t>The LPP Capability Transfer procedures (</w:t>
            </w:r>
            <w:proofErr w:type="spellStart"/>
            <w:r w:rsidRPr="00231803">
              <w:rPr>
                <w:lang w:val="en-US" w:eastAsia="zh-CN"/>
              </w:rPr>
              <w:t>RequestCapabilities</w:t>
            </w:r>
            <w:proofErr w:type="spellEnd"/>
            <w:r w:rsidRPr="00231803">
              <w:rPr>
                <w:lang w:val="en-US" w:eastAsia="zh-CN"/>
              </w:rPr>
              <w:t>/</w:t>
            </w:r>
            <w:proofErr w:type="spellStart"/>
            <w:r w:rsidRPr="00231803">
              <w:rPr>
                <w:lang w:val="en-US" w:eastAsia="zh-CN"/>
              </w:rPr>
              <w:t>ProvideCapabilities</w:t>
            </w:r>
            <w:proofErr w:type="spellEnd"/>
            <w:r w:rsidRPr="00231803">
              <w:rPr>
                <w:lang w:val="en-US" w:eastAsia="zh-CN"/>
              </w:rPr>
              <w:t xml:space="preserve"> messages) are used to indicate supported AI/ML positioning capabilities.  FFS how to handle dynamic capabilities, depending on further RAN1 progress and understanding of the functionality.  </w:t>
            </w:r>
          </w:p>
          <w:p w14:paraId="24F1CFC8" w14:textId="77777777" w:rsidR="00231803" w:rsidRPr="00231803" w:rsidRDefault="00231803" w:rsidP="00231803">
            <w:pPr>
              <w:spacing w:beforeLines="50" w:before="120" w:after="0"/>
              <w:rPr>
                <w:lang w:val="en-US" w:eastAsia="zh-CN"/>
              </w:rPr>
            </w:pPr>
            <w:r w:rsidRPr="00231803">
              <w:rPr>
                <w:lang w:val="en-US" w:eastAsia="zh-CN"/>
              </w:rPr>
              <w:lastRenderedPageBreak/>
              <w:t>2</w:t>
            </w:r>
            <w:r w:rsidRPr="00231803">
              <w:rPr>
                <w:lang w:val="en-US" w:eastAsia="zh-CN"/>
              </w:rPr>
              <w:tab/>
              <w:t>wait for RAN1 for associate ID discussion</w:t>
            </w:r>
          </w:p>
          <w:p w14:paraId="704340A4" w14:textId="6BBCFDB3" w:rsidR="00AD7427" w:rsidRDefault="00231803" w:rsidP="00065B02">
            <w:pPr>
              <w:spacing w:beforeLines="50" w:before="120" w:afterLines="50" w:after="120"/>
              <w:rPr>
                <w:b/>
                <w:lang w:val="en-US" w:eastAsia="zh-CN"/>
              </w:rPr>
            </w:pPr>
            <w:r w:rsidRPr="00231803">
              <w:rPr>
                <w:lang w:val="en-US" w:eastAsia="zh-CN"/>
              </w:rPr>
              <w:t>3</w:t>
            </w:r>
            <w:r w:rsidRPr="00231803">
              <w:rPr>
                <w:lang w:val="en-US" w:eastAsia="zh-CN"/>
              </w:rPr>
              <w:tab/>
              <w:t>At least for Case 1, existing LPP procedures related to Location Information Transfer (</w:t>
            </w:r>
            <w:proofErr w:type="spellStart"/>
            <w:r w:rsidRPr="00231803">
              <w:rPr>
                <w:lang w:val="en-US" w:eastAsia="zh-CN"/>
              </w:rPr>
              <w:t>RequestLocationInformation</w:t>
            </w:r>
            <w:proofErr w:type="spellEnd"/>
            <w:r w:rsidRPr="00231803">
              <w:rPr>
                <w:lang w:val="en-US" w:eastAsia="zh-CN"/>
              </w:rPr>
              <w:t xml:space="preserve">/ </w:t>
            </w:r>
            <w:proofErr w:type="spellStart"/>
            <w:r w:rsidRPr="00231803">
              <w:rPr>
                <w:lang w:val="en-US" w:eastAsia="zh-CN"/>
              </w:rPr>
              <w:t>ProvideLocationInformation</w:t>
            </w:r>
            <w:proofErr w:type="spellEnd"/>
            <w:r w:rsidRPr="00231803">
              <w:rPr>
                <w:lang w:val="en-US" w:eastAsia="zh-CN"/>
              </w:rPr>
              <w:t xml:space="preserve"> messages) are used for providing the results of the UE sided model inference operation.  FFS further details on signaling enhancements</w:t>
            </w:r>
          </w:p>
        </w:tc>
      </w:tr>
    </w:tbl>
    <w:p w14:paraId="3EDC4803" w14:textId="1A650C62" w:rsidR="00035381" w:rsidRPr="00AB099E" w:rsidRDefault="00E25EEF" w:rsidP="009A6456">
      <w:pPr>
        <w:snapToGrid w:val="0"/>
        <w:spacing w:beforeLines="100" w:before="240" w:after="120" w:line="280" w:lineRule="atLeast"/>
        <w:jc w:val="both"/>
        <w:rPr>
          <w:lang w:val="en-US" w:eastAsia="zh-CN"/>
        </w:rPr>
      </w:pPr>
      <w:r>
        <w:rPr>
          <w:rFonts w:hint="eastAsia"/>
          <w:lang w:val="en-US" w:eastAsia="zh-CN"/>
        </w:rPr>
        <w:lastRenderedPageBreak/>
        <w:t>R</w:t>
      </w:r>
      <w:r w:rsidR="00B473EB">
        <w:rPr>
          <w:lang w:val="en-US" w:eastAsia="zh-CN"/>
        </w:rPr>
        <w:t>AN2</w:t>
      </w:r>
      <w:r>
        <w:rPr>
          <w:lang w:val="en-US" w:eastAsia="zh-CN"/>
        </w:rPr>
        <w:t xml:space="preserve"> sent an LS </w:t>
      </w:r>
      <w:r w:rsidR="00496A71">
        <w:rPr>
          <w:lang w:val="en-US" w:eastAsia="zh-CN"/>
        </w:rPr>
        <w:t xml:space="preserve">[5] </w:t>
      </w:r>
      <w:r>
        <w:rPr>
          <w:lang w:val="en-US" w:eastAsia="zh-CN"/>
        </w:rPr>
        <w:t>on applicable functionality reporting for UE-sided mod</w:t>
      </w:r>
      <w:r w:rsidR="00496A71">
        <w:rPr>
          <w:lang w:val="en-US" w:eastAsia="zh-CN"/>
        </w:rPr>
        <w:t>el for beam management case to inform RAN1 of RAN2’s agreements and questions</w:t>
      </w:r>
      <w:r w:rsidR="00701162">
        <w:rPr>
          <w:lang w:val="en-US" w:eastAsia="zh-CN"/>
        </w:rPr>
        <w:t xml:space="preserve"> for RAN1 to confirm.</w:t>
      </w:r>
      <w:r w:rsidR="0079431E">
        <w:rPr>
          <w:lang w:val="en-US" w:eastAsia="zh-CN"/>
        </w:rPr>
        <w:t xml:space="preserve"> We try to describe the LCM procedure for </w:t>
      </w:r>
      <w:r w:rsidR="001C609B">
        <w:rPr>
          <w:lang w:val="en-US" w:eastAsia="zh-CN"/>
        </w:rPr>
        <w:t>positioning C</w:t>
      </w:r>
      <w:r w:rsidR="0079431E">
        <w:rPr>
          <w:lang w:val="en-US" w:eastAsia="zh-CN"/>
        </w:rPr>
        <w:t>ase</w:t>
      </w:r>
      <w:r w:rsidR="001C609B">
        <w:rPr>
          <w:lang w:val="en-US" w:eastAsia="zh-CN"/>
        </w:rPr>
        <w:t xml:space="preserve"> 1</w:t>
      </w:r>
      <w:r w:rsidR="00074378">
        <w:rPr>
          <w:lang w:val="en-US" w:eastAsia="zh-CN"/>
        </w:rPr>
        <w:t xml:space="preserve"> similarly</w:t>
      </w:r>
      <w:r w:rsidR="009A6456">
        <w:rPr>
          <w:lang w:val="en-US" w:eastAsia="zh-CN"/>
        </w:rPr>
        <w:t xml:space="preserve"> based on </w:t>
      </w:r>
      <w:r w:rsidR="00035381" w:rsidRPr="00AB099E">
        <w:rPr>
          <w:lang w:val="en-US" w:eastAsia="zh-CN"/>
        </w:rPr>
        <w:t xml:space="preserve">the following </w:t>
      </w:r>
      <w:r w:rsidR="003571D1">
        <w:rPr>
          <w:lang w:val="en-US" w:eastAsia="zh-CN"/>
        </w:rPr>
        <w:t>understandings on terminologies</w:t>
      </w:r>
      <w:r w:rsidR="009A6456">
        <w:rPr>
          <w:lang w:val="en-US" w:eastAsia="zh-CN"/>
        </w:rPr>
        <w:t xml:space="preserve"> </w:t>
      </w:r>
      <w:r w:rsidR="009A6456" w:rsidRPr="00AB099E">
        <w:rPr>
          <w:lang w:val="en-US" w:eastAsia="zh-CN"/>
        </w:rPr>
        <w:t xml:space="preserve">agreed </w:t>
      </w:r>
      <w:r w:rsidR="009A6456">
        <w:rPr>
          <w:lang w:val="en-US" w:eastAsia="zh-CN"/>
        </w:rPr>
        <w:t xml:space="preserve">during </w:t>
      </w:r>
      <w:r w:rsidR="009A6456" w:rsidRPr="00AB099E">
        <w:rPr>
          <w:lang w:val="en-US" w:eastAsia="zh-CN"/>
        </w:rPr>
        <w:t>RAN2#127</w:t>
      </w:r>
      <w:r w:rsidR="00574C65">
        <w:rPr>
          <w:lang w:val="en-US" w:eastAsia="zh-CN"/>
        </w:rPr>
        <w:t xml:space="preserve"> and previous RAN2 meeting agreements related to UE-sided model for positioning cases</w:t>
      </w:r>
      <w:r w:rsidR="003571D1">
        <w:rPr>
          <w:lang w:val="en-US" w:eastAsia="zh-CN"/>
        </w:rPr>
        <w:t>:</w:t>
      </w:r>
    </w:p>
    <w:tbl>
      <w:tblPr>
        <w:tblStyle w:val="af1"/>
        <w:tblW w:w="0" w:type="auto"/>
        <w:tblLook w:val="04A0" w:firstRow="1" w:lastRow="0" w:firstColumn="1" w:lastColumn="0" w:noHBand="0" w:noVBand="1"/>
      </w:tblPr>
      <w:tblGrid>
        <w:gridCol w:w="9350"/>
      </w:tblGrid>
      <w:tr w:rsidR="00035381" w14:paraId="1796813A" w14:textId="77777777" w:rsidTr="007F16E9">
        <w:tc>
          <w:tcPr>
            <w:tcW w:w="9350" w:type="dxa"/>
          </w:tcPr>
          <w:p w14:paraId="23C379BA" w14:textId="77777777" w:rsidR="00035381" w:rsidRPr="009818FE" w:rsidRDefault="00035381" w:rsidP="009D22A4">
            <w:pPr>
              <w:pStyle w:val="Doc-text2"/>
              <w:spacing w:beforeLines="50" w:before="120" w:afterLines="20" w:after="48"/>
              <w:ind w:left="0" w:hanging="6"/>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1D2197DC" w14:textId="77777777" w:rsidR="00035381" w:rsidRPr="009818FE" w:rsidRDefault="00035381" w:rsidP="009D22A4">
            <w:pPr>
              <w:pStyle w:val="Doc-text2"/>
              <w:spacing w:afterLines="20" w:after="48"/>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2CCB8ABF" w14:textId="77777777" w:rsidR="00035381" w:rsidRPr="00F67217" w:rsidRDefault="00035381" w:rsidP="009D22A4">
            <w:pPr>
              <w:pStyle w:val="Doc-text2"/>
              <w:spacing w:afterLines="50" w:after="120"/>
              <w:ind w:left="0" w:hanging="6"/>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03E85E9F" w14:textId="77777777" w:rsidR="00035381" w:rsidRPr="00FE79F7" w:rsidRDefault="00035381" w:rsidP="00AB099E">
      <w:pPr>
        <w:pStyle w:val="Doc-text2"/>
        <w:spacing w:afterLines="100" w:after="240"/>
        <w:ind w:left="0" w:hanging="6"/>
        <w:rPr>
          <w:rFonts w:ascii="Times New Roman" w:eastAsiaTheme="minorEastAsia" w:hAnsi="Times New Roman"/>
          <w:lang w:eastAsia="zh-CN"/>
        </w:rPr>
      </w:pPr>
    </w:p>
    <w:p w14:paraId="25C0DD60" w14:textId="27753E09" w:rsidR="00035381" w:rsidRPr="00DA2739" w:rsidRDefault="006B48C6" w:rsidP="00035381">
      <w:pPr>
        <w:overflowPunct w:val="0"/>
        <w:autoSpaceDE w:val="0"/>
        <w:autoSpaceDN w:val="0"/>
        <w:adjustRightInd w:val="0"/>
        <w:jc w:val="center"/>
        <w:textAlignment w:val="baseline"/>
        <w:rPr>
          <w:rFonts w:eastAsia="Times New Roman"/>
        </w:rPr>
      </w:pPr>
      <w:r w:rsidRPr="006B48C6">
        <w:rPr>
          <w:rFonts w:eastAsia="Times New Roman"/>
        </w:rPr>
        <w:object w:dxaOrig="7341" w:dyaOrig="4288" w14:anchorId="43441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214.1pt" o:ole="">
            <v:imagedata r:id="rId9" o:title=""/>
          </v:shape>
          <o:OLEObject Type="Embed" ProgID="Visio.Drawing.11" ShapeID="_x0000_i1025" DrawAspect="Content" ObjectID="_1789198465" r:id="rId10"/>
        </w:object>
      </w:r>
    </w:p>
    <w:p w14:paraId="2C7D4B49" w14:textId="6B892497" w:rsidR="00B31103" w:rsidRPr="00EC1C79" w:rsidRDefault="00B31103" w:rsidP="00D13EB3">
      <w:pPr>
        <w:pStyle w:val="Doc-text2"/>
        <w:numPr>
          <w:ilvl w:val="0"/>
          <w:numId w:val="46"/>
        </w:numPr>
        <w:spacing w:afterLines="50" w:after="120"/>
        <w:ind w:left="357" w:hanging="357"/>
        <w:rPr>
          <w:rFonts w:ascii="Times New Roman" w:hAnsi="Times New Roman"/>
          <w:b/>
          <w:sz w:val="21"/>
        </w:rPr>
      </w:pPr>
      <w:r w:rsidRPr="00EC1C79">
        <w:rPr>
          <w:rFonts w:ascii="Times New Roman" w:eastAsiaTheme="minorEastAsia" w:hAnsi="Times New Roman"/>
          <w:b/>
          <w:sz w:val="21"/>
          <w:lang w:eastAsia="zh-CN"/>
        </w:rPr>
        <w:t>Supported functionalities report</w:t>
      </w:r>
      <w:r w:rsidR="000732E7" w:rsidRPr="00EC1C79">
        <w:rPr>
          <w:rFonts w:ascii="Times New Roman" w:eastAsiaTheme="minorEastAsia" w:hAnsi="Times New Roman"/>
          <w:b/>
          <w:sz w:val="21"/>
          <w:lang w:eastAsia="zh-CN"/>
        </w:rPr>
        <w:t>ing</w:t>
      </w:r>
    </w:p>
    <w:p w14:paraId="72F97201" w14:textId="2AF99181" w:rsidR="00035381" w:rsidRPr="00D13EB3" w:rsidRDefault="00035381" w:rsidP="00DB700A">
      <w:pPr>
        <w:snapToGrid w:val="0"/>
        <w:spacing w:beforeLines="50" w:before="120" w:after="0" w:line="280" w:lineRule="atLeast"/>
        <w:jc w:val="both"/>
        <w:rPr>
          <w:lang w:val="en-US" w:eastAsia="zh-CN"/>
        </w:rPr>
      </w:pPr>
      <w:r w:rsidRPr="00D13EB3">
        <w:rPr>
          <w:lang w:val="en-US" w:eastAsia="zh-CN"/>
        </w:rPr>
        <w:t>Step 1</w:t>
      </w:r>
      <w:r w:rsidR="009A6456">
        <w:rPr>
          <w:lang w:val="en-US" w:eastAsia="zh-CN"/>
        </w:rPr>
        <w:t xml:space="preserve">: </w:t>
      </w:r>
      <w:r w:rsidR="009412BC" w:rsidRPr="00D13EB3">
        <w:rPr>
          <w:lang w:val="en-US" w:eastAsia="zh-CN"/>
        </w:rPr>
        <w:t>LMF</w:t>
      </w:r>
      <w:r w:rsidRPr="00D13EB3">
        <w:rPr>
          <w:lang w:val="en-US" w:eastAsia="zh-CN"/>
        </w:rPr>
        <w:t xml:space="preserve"> sends </w:t>
      </w:r>
      <w:proofErr w:type="spellStart"/>
      <w:r w:rsidR="009412BC" w:rsidRPr="00A01771">
        <w:rPr>
          <w:i/>
          <w:lang w:val="en-US" w:eastAsia="zh-CN"/>
        </w:rPr>
        <w:t>RequestCapabilities</w:t>
      </w:r>
      <w:proofErr w:type="spellEnd"/>
      <w:r w:rsidRPr="00D13EB3">
        <w:rPr>
          <w:lang w:val="en-US" w:eastAsia="zh-CN"/>
        </w:rPr>
        <w:t xml:space="preserve"> message to initiate the procedure to a UE reporting its AI/ML supported functionalities. </w:t>
      </w:r>
    </w:p>
    <w:p w14:paraId="6697912A" w14:textId="3C1D757F" w:rsidR="00035381" w:rsidRPr="00D13EB3" w:rsidRDefault="00035381" w:rsidP="00DB700A">
      <w:pPr>
        <w:snapToGrid w:val="0"/>
        <w:spacing w:after="120" w:line="280" w:lineRule="atLeast"/>
        <w:jc w:val="both"/>
        <w:rPr>
          <w:lang w:val="en-US" w:eastAsia="zh-CN"/>
        </w:rPr>
      </w:pPr>
      <w:r w:rsidRPr="00D13EB3">
        <w:rPr>
          <w:lang w:val="en-US" w:eastAsia="zh-CN"/>
        </w:rPr>
        <w:t xml:space="preserve">Step 2: UE sends </w:t>
      </w:r>
      <w:proofErr w:type="spellStart"/>
      <w:r w:rsidR="009412BC" w:rsidRPr="00A01771">
        <w:rPr>
          <w:i/>
          <w:lang w:val="en-US" w:eastAsia="zh-CN"/>
        </w:rPr>
        <w:t>ProvideCapabilities</w:t>
      </w:r>
      <w:proofErr w:type="spellEnd"/>
      <w:r w:rsidR="009412BC" w:rsidRPr="00D13EB3">
        <w:rPr>
          <w:lang w:val="en-US" w:eastAsia="zh-CN"/>
        </w:rPr>
        <w:t xml:space="preserve"> message to LMF</w:t>
      </w:r>
      <w:r w:rsidRPr="00D13EB3">
        <w:rPr>
          <w:lang w:val="en-US" w:eastAsia="zh-CN"/>
        </w:rPr>
        <w:t>, containing supported functionalities at the UE side.</w:t>
      </w:r>
    </w:p>
    <w:p w14:paraId="51317016" w14:textId="23899046" w:rsidR="00FC12DA" w:rsidRPr="00D13EB3" w:rsidRDefault="009373F4" w:rsidP="00DB700A">
      <w:pPr>
        <w:snapToGrid w:val="0"/>
        <w:spacing w:beforeLines="50" w:before="120" w:after="240" w:line="280" w:lineRule="atLeast"/>
        <w:jc w:val="both"/>
        <w:rPr>
          <w:lang w:val="en-US" w:eastAsia="zh-CN"/>
        </w:rPr>
      </w:pPr>
      <w:r w:rsidRPr="00D13EB3">
        <w:rPr>
          <w:lang w:val="en-US" w:eastAsia="zh-CN"/>
        </w:rPr>
        <w:t>The e</w:t>
      </w:r>
      <w:r w:rsidR="00E45C24" w:rsidRPr="00D13EB3">
        <w:rPr>
          <w:lang w:val="en-US" w:eastAsia="zh-CN"/>
        </w:rPr>
        <w:t xml:space="preserve">xisting LPP messages in </w:t>
      </w:r>
      <w:r w:rsidR="0014553D" w:rsidRPr="00D13EB3">
        <w:rPr>
          <w:lang w:val="en-US" w:eastAsia="zh-CN"/>
        </w:rPr>
        <w:t>Step 1 and Step 2</w:t>
      </w:r>
      <w:r w:rsidR="003C2D5C">
        <w:rPr>
          <w:lang w:val="en-US" w:eastAsia="zh-CN"/>
        </w:rPr>
        <w:t xml:space="preserve"> (i.e. </w:t>
      </w:r>
      <w:r w:rsidR="003C2D5C" w:rsidRPr="003C2D5C">
        <w:rPr>
          <w:lang w:val="en-US" w:eastAsia="zh-CN"/>
        </w:rPr>
        <w:t>Capability Transfer procedure</w:t>
      </w:r>
      <w:r w:rsidR="003C2D5C">
        <w:rPr>
          <w:lang w:val="en-US" w:eastAsia="zh-CN"/>
        </w:rPr>
        <w:t>)</w:t>
      </w:r>
      <w:r w:rsidR="0014553D" w:rsidRPr="00D13EB3">
        <w:rPr>
          <w:lang w:val="en-US" w:eastAsia="zh-CN"/>
        </w:rPr>
        <w:t xml:space="preserve"> are </w:t>
      </w:r>
      <w:r w:rsidR="00E45C24" w:rsidRPr="00D13EB3">
        <w:rPr>
          <w:lang w:val="en-US" w:eastAsia="zh-CN"/>
        </w:rPr>
        <w:t>re</w:t>
      </w:r>
      <w:r w:rsidR="0014553D" w:rsidRPr="00D13EB3">
        <w:rPr>
          <w:lang w:val="en-US" w:eastAsia="zh-CN"/>
        </w:rPr>
        <w:t xml:space="preserve">used for reactive reporting of supported functionalities for positioning use cases. </w:t>
      </w:r>
      <w:r w:rsidRPr="00D13EB3">
        <w:rPr>
          <w:lang w:val="en-US" w:eastAsia="zh-CN"/>
        </w:rPr>
        <w:t>The e</w:t>
      </w:r>
      <w:r w:rsidR="00E45C24" w:rsidRPr="00D13EB3">
        <w:rPr>
          <w:lang w:val="en-US" w:eastAsia="zh-CN"/>
        </w:rPr>
        <w:t xml:space="preserve">xisting LPP message in </w:t>
      </w:r>
      <w:r w:rsidR="0014553D" w:rsidRPr="00D13EB3">
        <w:rPr>
          <w:lang w:val="en-US" w:eastAsia="zh-CN"/>
        </w:rPr>
        <w:t>Step 2</w:t>
      </w:r>
      <w:r w:rsidR="003C2D5C">
        <w:rPr>
          <w:lang w:val="en-US" w:eastAsia="zh-CN"/>
        </w:rPr>
        <w:t xml:space="preserve"> (i.e. </w:t>
      </w:r>
      <w:r w:rsidR="003C2D5C" w:rsidRPr="003C2D5C">
        <w:rPr>
          <w:lang w:val="en-US" w:eastAsia="zh-CN"/>
        </w:rPr>
        <w:t>Capability Indication procedure</w:t>
      </w:r>
      <w:r w:rsidR="003C2D5C">
        <w:rPr>
          <w:lang w:val="en-US" w:eastAsia="zh-CN"/>
        </w:rPr>
        <w:t>)</w:t>
      </w:r>
      <w:r w:rsidR="0014553D" w:rsidRPr="00D13EB3">
        <w:rPr>
          <w:lang w:val="en-US" w:eastAsia="zh-CN"/>
        </w:rPr>
        <w:t xml:space="preserve"> is </w:t>
      </w:r>
      <w:r w:rsidR="00E45C24" w:rsidRPr="00D13EB3">
        <w:rPr>
          <w:lang w:val="en-US" w:eastAsia="zh-CN"/>
        </w:rPr>
        <w:t>re</w:t>
      </w:r>
      <w:r w:rsidR="0014553D" w:rsidRPr="00D13EB3">
        <w:rPr>
          <w:lang w:val="en-US" w:eastAsia="zh-CN"/>
        </w:rPr>
        <w:t>used for proactive reporting of supported functionalities for positioning use cases.</w:t>
      </w:r>
      <w:r w:rsidR="00E45C24" w:rsidRPr="00D13EB3">
        <w:rPr>
          <w:lang w:val="en-US" w:eastAsia="zh-CN"/>
        </w:rPr>
        <w:t xml:space="preserve"> </w:t>
      </w:r>
    </w:p>
    <w:p w14:paraId="70288047" w14:textId="48FAABA1" w:rsidR="00FC12DA" w:rsidRPr="00EC1C79" w:rsidRDefault="00FC12DA" w:rsidP="00D13EB3">
      <w:pPr>
        <w:pStyle w:val="Doc-text2"/>
        <w:numPr>
          <w:ilvl w:val="0"/>
          <w:numId w:val="46"/>
        </w:numPr>
        <w:spacing w:afterLines="50" w:after="120"/>
        <w:ind w:left="357" w:hanging="357"/>
        <w:rPr>
          <w:rFonts w:ascii="Times New Roman" w:eastAsiaTheme="minorEastAsia" w:hAnsi="Times New Roman"/>
          <w:b/>
          <w:sz w:val="21"/>
          <w:lang w:eastAsia="zh-CN"/>
        </w:rPr>
      </w:pPr>
      <w:r w:rsidRPr="00EC1C79">
        <w:rPr>
          <w:rFonts w:ascii="Times New Roman" w:eastAsiaTheme="minorEastAsia" w:hAnsi="Times New Roman"/>
          <w:b/>
          <w:sz w:val="21"/>
          <w:lang w:eastAsia="zh-CN"/>
        </w:rPr>
        <w:t>Applicable functionality deter</w:t>
      </w:r>
      <w:r w:rsidR="00DE50C1" w:rsidRPr="00EC1C79">
        <w:rPr>
          <w:rFonts w:ascii="Times New Roman" w:eastAsiaTheme="minorEastAsia" w:hAnsi="Times New Roman"/>
          <w:b/>
          <w:sz w:val="21"/>
          <w:lang w:eastAsia="zh-CN"/>
        </w:rPr>
        <w:t>mination</w:t>
      </w:r>
    </w:p>
    <w:p w14:paraId="3F6F8411" w14:textId="496132DA" w:rsidR="001E6608" w:rsidRDefault="00035381" w:rsidP="00F56A05">
      <w:pPr>
        <w:snapToGrid w:val="0"/>
        <w:spacing w:beforeLines="50" w:before="120" w:after="0" w:line="280" w:lineRule="atLeast"/>
        <w:jc w:val="both"/>
        <w:rPr>
          <w:lang w:val="en-US" w:eastAsia="zh-CN"/>
        </w:rPr>
      </w:pPr>
      <w:r w:rsidRPr="00FD7CB1">
        <w:rPr>
          <w:lang w:val="en-US" w:eastAsia="zh-CN"/>
        </w:rPr>
        <w:t xml:space="preserve">Step 3: </w:t>
      </w:r>
      <w:r w:rsidR="00743A76" w:rsidRPr="00FD7CB1">
        <w:rPr>
          <w:lang w:val="en-US" w:eastAsia="zh-CN"/>
        </w:rPr>
        <w:t>LMF</w:t>
      </w:r>
      <w:r w:rsidR="00D1642C">
        <w:rPr>
          <w:lang w:val="en-US" w:eastAsia="zh-CN"/>
        </w:rPr>
        <w:t xml:space="preserve"> can configure</w:t>
      </w:r>
      <w:r w:rsidR="005914DC">
        <w:rPr>
          <w:lang w:val="en-US" w:eastAsia="zh-CN"/>
        </w:rPr>
        <w:t xml:space="preserve"> the</w:t>
      </w:r>
      <w:r w:rsidR="00D1642C">
        <w:rPr>
          <w:lang w:val="en-US" w:eastAsia="zh-CN"/>
        </w:rPr>
        <w:t xml:space="preserve"> functionalities</w:t>
      </w:r>
      <w:r w:rsidR="005914DC">
        <w:rPr>
          <w:lang w:val="en-US" w:eastAsia="zh-CN"/>
        </w:rPr>
        <w:t xml:space="preserve"> expected for applicable functionality report</w:t>
      </w:r>
      <w:r w:rsidR="00684970">
        <w:rPr>
          <w:lang w:val="en-US" w:eastAsia="zh-CN"/>
        </w:rPr>
        <w:t>ing</w:t>
      </w:r>
      <w:r w:rsidR="005914DC">
        <w:rPr>
          <w:lang w:val="en-US" w:eastAsia="zh-CN"/>
        </w:rPr>
        <w:t xml:space="preserve">, and network side additional conditions </w:t>
      </w:r>
      <w:r w:rsidR="005914DC" w:rsidRPr="00FD7CB1">
        <w:rPr>
          <w:lang w:val="en-US" w:eastAsia="zh-CN"/>
        </w:rPr>
        <w:t xml:space="preserve">to </w:t>
      </w:r>
      <w:r w:rsidR="005914DC">
        <w:rPr>
          <w:lang w:val="en-US" w:eastAsia="zh-CN"/>
        </w:rPr>
        <w:t xml:space="preserve">the </w:t>
      </w:r>
      <w:r w:rsidR="005914DC" w:rsidRPr="00FD7CB1">
        <w:rPr>
          <w:lang w:val="en-US" w:eastAsia="zh-CN"/>
        </w:rPr>
        <w:t>UE</w:t>
      </w:r>
      <w:r w:rsidR="005914DC">
        <w:rPr>
          <w:lang w:val="en-US" w:eastAsia="zh-CN"/>
        </w:rPr>
        <w:t xml:space="preserve"> via </w:t>
      </w:r>
      <w:r w:rsidR="009260D6">
        <w:rPr>
          <w:lang w:val="en-US" w:eastAsia="zh-CN"/>
        </w:rPr>
        <w:t xml:space="preserve">existing LPP message </w:t>
      </w:r>
      <w:proofErr w:type="spellStart"/>
      <w:r w:rsidR="009260D6" w:rsidRPr="009260D6">
        <w:rPr>
          <w:i/>
          <w:lang w:val="en-US" w:eastAsia="zh-CN"/>
        </w:rPr>
        <w:t>ProvideAssistanceData</w:t>
      </w:r>
      <w:proofErr w:type="spellEnd"/>
      <w:r w:rsidR="009260D6">
        <w:rPr>
          <w:lang w:val="en-US" w:eastAsia="zh-CN"/>
        </w:rPr>
        <w:t>.</w:t>
      </w:r>
      <w:r w:rsidR="00DB700A">
        <w:rPr>
          <w:lang w:val="en-US" w:eastAsia="zh-CN"/>
        </w:rPr>
        <w:t xml:space="preserve"> </w:t>
      </w:r>
      <w:r w:rsidR="00821825">
        <w:rPr>
          <w:lang w:val="en-US" w:eastAsia="zh-CN"/>
        </w:rPr>
        <w:t>The configured functionalities expected for applicable functionality reporting may</w:t>
      </w:r>
      <w:r w:rsidR="00F717D3">
        <w:rPr>
          <w:lang w:val="en-US" w:eastAsia="zh-CN"/>
        </w:rPr>
        <w:t xml:space="preserve"> be</w:t>
      </w:r>
      <w:r w:rsidR="00821825">
        <w:rPr>
          <w:lang w:val="en-US" w:eastAsia="zh-CN"/>
        </w:rPr>
        <w:t xml:space="preserve"> a subset of all the functionalities supported by the UE.</w:t>
      </w:r>
      <w:r w:rsidR="00F717D3">
        <w:rPr>
          <w:lang w:val="en-US" w:eastAsia="zh-CN"/>
        </w:rPr>
        <w:t xml:space="preserve"> </w:t>
      </w:r>
      <w:r w:rsidR="00191832">
        <w:rPr>
          <w:lang w:val="en-US" w:eastAsia="zh-CN"/>
        </w:rPr>
        <w:t xml:space="preserve">The </w:t>
      </w:r>
      <w:r w:rsidRPr="00FD7CB1">
        <w:rPr>
          <w:lang w:val="en-US" w:eastAsia="zh-CN"/>
        </w:rPr>
        <w:t>UE decides the applicable functionalities based on NW-side add</w:t>
      </w:r>
      <w:r w:rsidR="001938C6">
        <w:rPr>
          <w:lang w:val="en-US" w:eastAsia="zh-CN"/>
        </w:rPr>
        <w:t>itional conditions</w:t>
      </w:r>
      <w:r w:rsidRPr="00FD7CB1">
        <w:rPr>
          <w:lang w:val="en-US" w:eastAsia="zh-CN"/>
        </w:rPr>
        <w:t>,</w:t>
      </w:r>
      <w:r w:rsidR="001938C6">
        <w:rPr>
          <w:lang w:val="en-US" w:eastAsia="zh-CN"/>
        </w:rPr>
        <w:t xml:space="preserve"> UE-side additional conditions internally known by UE</w:t>
      </w:r>
      <w:r w:rsidRPr="00FD7CB1">
        <w:rPr>
          <w:lang w:val="en-US" w:eastAsia="zh-CN"/>
        </w:rPr>
        <w:t xml:space="preserve"> an</w:t>
      </w:r>
      <w:r w:rsidR="00D81DB2">
        <w:rPr>
          <w:lang w:val="en-US" w:eastAsia="zh-CN"/>
        </w:rPr>
        <w:t>d model availability in device.</w:t>
      </w:r>
      <w:r w:rsidR="00A01771">
        <w:rPr>
          <w:lang w:val="en-US" w:eastAsia="zh-CN"/>
        </w:rPr>
        <w:t xml:space="preserve"> </w:t>
      </w:r>
    </w:p>
    <w:p w14:paraId="63689046" w14:textId="6257F7C9" w:rsidR="00CF01E1" w:rsidRDefault="00E9208E" w:rsidP="00E9208E">
      <w:pPr>
        <w:snapToGrid w:val="0"/>
        <w:spacing w:beforeLines="50" w:before="120" w:afterLines="100" w:after="240" w:line="280" w:lineRule="atLeast"/>
        <w:jc w:val="both"/>
        <w:rPr>
          <w:lang w:val="en-US" w:eastAsia="zh-CN"/>
        </w:rPr>
      </w:pPr>
      <w:r>
        <w:rPr>
          <w:lang w:val="en-US" w:eastAsia="zh-CN"/>
        </w:rPr>
        <w:t>The details of the signaling design depend on the understanding</w:t>
      </w:r>
      <w:r>
        <w:rPr>
          <w:rFonts w:hint="eastAsia"/>
          <w:lang w:val="en-US" w:eastAsia="zh-CN"/>
        </w:rPr>
        <w:t>/</w:t>
      </w:r>
      <w:r w:rsidRPr="00042163">
        <w:rPr>
          <w:lang w:val="en-US" w:eastAsia="zh-CN"/>
        </w:rPr>
        <w:t>category</w:t>
      </w:r>
      <w:r>
        <w:rPr>
          <w:lang w:val="en-US" w:eastAsia="zh-CN"/>
        </w:rPr>
        <w:t xml:space="preserve"> of functionalities for positioning cases. And the understanding</w:t>
      </w:r>
      <w:r>
        <w:rPr>
          <w:rFonts w:hint="eastAsia"/>
          <w:lang w:val="en-US" w:eastAsia="zh-CN"/>
        </w:rPr>
        <w:t>/</w:t>
      </w:r>
      <w:r w:rsidRPr="00042163">
        <w:rPr>
          <w:lang w:val="en-US" w:eastAsia="zh-CN"/>
        </w:rPr>
        <w:t>category</w:t>
      </w:r>
      <w:r>
        <w:rPr>
          <w:lang w:val="en-US" w:eastAsia="zh-CN"/>
        </w:rPr>
        <w:t xml:space="preserve"> of functionalities for positioning cases (such as Case 1, Case 2a, or other </w:t>
      </w:r>
      <w:r w:rsidRPr="00042163">
        <w:rPr>
          <w:lang w:val="en-US" w:eastAsia="zh-CN"/>
        </w:rPr>
        <w:t>dimensionality</w:t>
      </w:r>
      <w:r>
        <w:rPr>
          <w:lang w:val="en-US" w:eastAsia="zh-CN"/>
        </w:rPr>
        <w:t>) need RAN1’s input. Regarding t</w:t>
      </w:r>
      <w:r w:rsidRPr="00370B71">
        <w:rPr>
          <w:lang w:val="en-US" w:eastAsia="zh-CN"/>
        </w:rPr>
        <w:t>he content of NW-side additional condition</w:t>
      </w:r>
      <w:r>
        <w:rPr>
          <w:lang w:val="en-US" w:eastAsia="zh-CN"/>
        </w:rPr>
        <w:t>s</w:t>
      </w:r>
      <w:r w:rsidRPr="00370B71">
        <w:rPr>
          <w:lang w:val="en-US" w:eastAsia="zh-CN"/>
        </w:rPr>
        <w:t xml:space="preserve">, </w:t>
      </w:r>
      <w:r>
        <w:rPr>
          <w:lang w:val="en-US" w:eastAsia="zh-CN"/>
        </w:rPr>
        <w:t xml:space="preserve">such as whether the associated ID can be assumed </w:t>
      </w:r>
      <w:r>
        <w:rPr>
          <w:lang w:val="en-US" w:eastAsia="zh-CN"/>
        </w:rPr>
        <w:lastRenderedPageBreak/>
        <w:t xml:space="preserve">to represent </w:t>
      </w:r>
      <w:r w:rsidRPr="00370B71">
        <w:rPr>
          <w:lang w:val="en-US" w:eastAsia="zh-CN"/>
        </w:rPr>
        <w:t>NW-side additional condition</w:t>
      </w:r>
      <w:r>
        <w:rPr>
          <w:lang w:val="en-US" w:eastAsia="zh-CN"/>
        </w:rPr>
        <w:t>s for positioning cases, RAN1 has no agreements for now. We need wait for RAN1’s progress.</w:t>
      </w:r>
    </w:p>
    <w:p w14:paraId="4BBDF3D4" w14:textId="574D9B4D" w:rsidR="00C650D9" w:rsidRDefault="00C650D9" w:rsidP="00C650D9">
      <w:pPr>
        <w:spacing w:beforeLines="100" w:before="240" w:after="0"/>
        <w:rPr>
          <w:b/>
          <w:lang w:val="en-US" w:eastAsia="zh-CN"/>
        </w:rPr>
      </w:pPr>
      <w:r>
        <w:rPr>
          <w:b/>
          <w:lang w:val="en-US" w:eastAsia="zh-CN"/>
        </w:rPr>
        <w:t xml:space="preserve">Proposal 1: </w:t>
      </w:r>
      <w:r w:rsidR="00034A7B">
        <w:rPr>
          <w:b/>
          <w:lang w:val="en-US" w:eastAsia="zh-CN"/>
        </w:rPr>
        <w:t xml:space="preserve">For UE-sided model for positioning cases, RAN2 assumes that </w:t>
      </w:r>
      <w:r w:rsidR="00034A7B" w:rsidRPr="00294D1D">
        <w:rPr>
          <w:b/>
          <w:lang w:val="en-US" w:eastAsia="zh-CN"/>
        </w:rPr>
        <w:t>UE decides the applicable functionalities based on NW-side additional conditions, UE-side additional conditions internally known by UE and model availability in device.</w:t>
      </w:r>
    </w:p>
    <w:p w14:paraId="574BC9AA" w14:textId="6F2DA0F4" w:rsidR="003B5028" w:rsidRDefault="003B5028" w:rsidP="00C650D9">
      <w:pPr>
        <w:spacing w:beforeLines="100" w:before="240" w:after="0"/>
        <w:rPr>
          <w:b/>
          <w:lang w:val="en-US" w:eastAsia="zh-CN"/>
        </w:rPr>
      </w:pPr>
      <w:r>
        <w:rPr>
          <w:b/>
          <w:lang w:val="en-US" w:eastAsia="zh-CN"/>
        </w:rPr>
        <w:t xml:space="preserve">Proposal 2: </w:t>
      </w:r>
      <w:r w:rsidR="00B92F57">
        <w:rPr>
          <w:b/>
          <w:lang w:val="en-US" w:eastAsia="zh-CN"/>
        </w:rPr>
        <w:t xml:space="preserve">For UE-sided model for positioning cases, </w:t>
      </w:r>
      <w:r w:rsidRPr="003B5028">
        <w:rPr>
          <w:b/>
          <w:lang w:val="en-US" w:eastAsia="zh-CN"/>
        </w:rPr>
        <w:t xml:space="preserve">LMF can configure the functionalities expected for applicable functionality reporting, and network side additional conditions to the UE via existing LPP message </w:t>
      </w:r>
      <w:proofErr w:type="spellStart"/>
      <w:r w:rsidRPr="003B5028">
        <w:rPr>
          <w:b/>
          <w:i/>
          <w:lang w:val="en-US" w:eastAsia="zh-CN"/>
        </w:rPr>
        <w:t>ProvideAssistanceData</w:t>
      </w:r>
      <w:proofErr w:type="spellEnd"/>
      <w:r w:rsidRPr="003B5028">
        <w:rPr>
          <w:b/>
          <w:lang w:val="en-US" w:eastAsia="zh-CN"/>
        </w:rPr>
        <w:t>.</w:t>
      </w:r>
      <w:r w:rsidR="00835B5F">
        <w:rPr>
          <w:b/>
          <w:lang w:val="en-US" w:eastAsia="zh-CN"/>
        </w:rPr>
        <w:t xml:space="preserve"> The details of configuration need RAN1’s input.</w:t>
      </w:r>
    </w:p>
    <w:p w14:paraId="6D946D06" w14:textId="233B5B1D" w:rsidR="00CF01E1" w:rsidRPr="00EC1C79" w:rsidRDefault="00CF01E1" w:rsidP="00C650D9">
      <w:pPr>
        <w:pStyle w:val="Doc-text2"/>
        <w:numPr>
          <w:ilvl w:val="0"/>
          <w:numId w:val="46"/>
        </w:numPr>
        <w:spacing w:beforeLines="100" w:before="240" w:afterLines="50" w:after="120"/>
        <w:ind w:left="357" w:hanging="357"/>
        <w:rPr>
          <w:rFonts w:ascii="Times New Roman" w:eastAsiaTheme="minorEastAsia" w:hAnsi="Times New Roman"/>
          <w:b/>
          <w:sz w:val="21"/>
          <w:lang w:eastAsia="zh-CN"/>
        </w:rPr>
      </w:pPr>
      <w:r w:rsidRPr="00EC1C79">
        <w:rPr>
          <w:rFonts w:ascii="Times New Roman" w:eastAsiaTheme="minorEastAsia" w:hAnsi="Times New Roman"/>
          <w:b/>
          <w:sz w:val="21"/>
          <w:lang w:eastAsia="zh-CN"/>
        </w:rPr>
        <w:t>Applicable functionality report</w:t>
      </w:r>
      <w:r w:rsidR="000732E7" w:rsidRPr="00EC1C79">
        <w:rPr>
          <w:rFonts w:ascii="Times New Roman" w:eastAsiaTheme="minorEastAsia" w:hAnsi="Times New Roman"/>
          <w:b/>
          <w:sz w:val="21"/>
          <w:lang w:eastAsia="zh-CN"/>
        </w:rPr>
        <w:t>ing</w:t>
      </w:r>
    </w:p>
    <w:p w14:paraId="5BA78DDE" w14:textId="4115190A" w:rsidR="006A539B" w:rsidRDefault="00035381" w:rsidP="00DB700A">
      <w:pPr>
        <w:snapToGrid w:val="0"/>
        <w:spacing w:beforeLines="50" w:before="120" w:after="0" w:line="280" w:lineRule="atLeast"/>
        <w:jc w:val="both"/>
        <w:rPr>
          <w:lang w:val="en-US" w:eastAsia="zh-CN"/>
        </w:rPr>
      </w:pPr>
      <w:r w:rsidRPr="009F4323">
        <w:rPr>
          <w:lang w:val="en-US" w:eastAsia="zh-CN"/>
        </w:rPr>
        <w:t xml:space="preserve">Step 4: </w:t>
      </w:r>
      <w:r w:rsidR="00CB30F4">
        <w:rPr>
          <w:lang w:val="en-US" w:eastAsia="zh-CN"/>
        </w:rPr>
        <w:t xml:space="preserve">After the UE determines applicable functionalities, the UE report the applicable functionalities via LPP message. </w:t>
      </w:r>
      <w:r w:rsidR="006A539B">
        <w:rPr>
          <w:lang w:val="en-US" w:eastAsia="zh-CN"/>
        </w:rPr>
        <w:t xml:space="preserve">According to RAN2#125bis agreements, </w:t>
      </w:r>
      <w:r w:rsidR="00BE1C7D">
        <w:rPr>
          <w:lang w:val="en-US" w:eastAsia="zh-CN"/>
        </w:rPr>
        <w:t xml:space="preserve">both </w:t>
      </w:r>
      <w:r w:rsidR="00BE1C7D" w:rsidRPr="004D0236">
        <w:rPr>
          <w:rFonts w:eastAsia="MS Mincho"/>
          <w:iCs/>
        </w:rPr>
        <w:t>proactive reporting</w:t>
      </w:r>
      <w:r w:rsidR="00BE1C7D">
        <w:rPr>
          <w:lang w:val="en-US" w:eastAsia="zh-CN"/>
        </w:rPr>
        <w:t xml:space="preserve"> and reactive reporting are supported.</w:t>
      </w:r>
    </w:p>
    <w:p w14:paraId="0CBDA471" w14:textId="23F72733" w:rsidR="00035381" w:rsidRPr="009F4323" w:rsidRDefault="002F7E19" w:rsidP="00DB700A">
      <w:pPr>
        <w:snapToGrid w:val="0"/>
        <w:spacing w:beforeLines="50" w:before="120" w:after="0" w:line="280" w:lineRule="atLeast"/>
        <w:jc w:val="both"/>
        <w:rPr>
          <w:lang w:val="en-US" w:eastAsia="zh-CN"/>
        </w:rPr>
      </w:pPr>
      <w:r>
        <w:rPr>
          <w:lang w:val="en-US" w:eastAsia="zh-CN"/>
        </w:rPr>
        <w:t xml:space="preserve">Similar to BM, the </w:t>
      </w:r>
      <w:r w:rsidR="00035381" w:rsidRPr="009F4323">
        <w:rPr>
          <w:lang w:val="en-US" w:eastAsia="zh-CN"/>
        </w:rPr>
        <w:t xml:space="preserve">UE reports applicable functionality in the following scenarios: </w:t>
      </w:r>
    </w:p>
    <w:p w14:paraId="625A400B" w14:textId="59C14EE1" w:rsidR="00035381" w:rsidRPr="009F4323" w:rsidRDefault="00035381" w:rsidP="006A539B">
      <w:pPr>
        <w:snapToGrid w:val="0"/>
        <w:spacing w:after="0" w:line="280" w:lineRule="atLeast"/>
        <w:jc w:val="both"/>
        <w:rPr>
          <w:lang w:val="en-US" w:eastAsia="zh-CN"/>
        </w:rPr>
      </w:pPr>
      <w:r w:rsidRPr="009F4323">
        <w:rPr>
          <w:lang w:val="en-US" w:eastAsia="zh-CN"/>
        </w:rPr>
        <w:t xml:space="preserve">1) Upon being configured to provide applicable functionality and upon change of </w:t>
      </w:r>
      <w:r w:rsidR="002F7E19">
        <w:rPr>
          <w:lang w:val="en-US" w:eastAsia="zh-CN"/>
        </w:rPr>
        <w:t>applicable functionality</w:t>
      </w:r>
      <w:r w:rsidR="001F7DAB">
        <w:rPr>
          <w:lang w:val="en-US" w:eastAsia="zh-CN"/>
        </w:rPr>
        <w:t>.</w:t>
      </w:r>
    </w:p>
    <w:p w14:paraId="3B57D149" w14:textId="35E02043" w:rsidR="00035381" w:rsidRPr="009F4323" w:rsidRDefault="00035381" w:rsidP="002F7E19">
      <w:pPr>
        <w:snapToGrid w:val="0"/>
        <w:spacing w:after="0" w:line="280" w:lineRule="atLeast"/>
        <w:jc w:val="both"/>
        <w:rPr>
          <w:lang w:val="en-US" w:eastAsia="zh-CN"/>
        </w:rPr>
      </w:pPr>
      <w:r w:rsidRPr="009F4323">
        <w:rPr>
          <w:lang w:val="en-US" w:eastAsia="zh-CN"/>
        </w:rPr>
        <w:t xml:space="preserve">2) As response to NW-side additional condition requesting applicable functionality reporting in step 3. </w:t>
      </w:r>
    </w:p>
    <w:p w14:paraId="03040B07" w14:textId="5412705C" w:rsidR="00900E16" w:rsidRDefault="00F56A05" w:rsidP="003E0EEF">
      <w:pPr>
        <w:snapToGrid w:val="0"/>
        <w:spacing w:beforeLines="50" w:before="120" w:afterLines="100" w:after="240" w:line="280" w:lineRule="atLeast"/>
        <w:jc w:val="both"/>
        <w:rPr>
          <w:lang w:val="en-US" w:eastAsia="zh-CN"/>
        </w:rPr>
      </w:pPr>
      <w:r>
        <w:rPr>
          <w:lang w:val="en-US" w:eastAsia="zh-CN"/>
        </w:rPr>
        <w:t xml:space="preserve">Since the existing LPP </w:t>
      </w:r>
      <w:r w:rsidRPr="002564A7">
        <w:rPr>
          <w:lang w:val="en-US" w:eastAsia="zh-CN"/>
        </w:rPr>
        <w:t>Capability Transfer procedures (</w:t>
      </w:r>
      <w:proofErr w:type="spellStart"/>
      <w:r w:rsidRPr="002564A7">
        <w:rPr>
          <w:i/>
          <w:lang w:val="en-US" w:eastAsia="zh-CN"/>
        </w:rPr>
        <w:t>RequestCapabilities</w:t>
      </w:r>
      <w:proofErr w:type="spellEnd"/>
      <w:r w:rsidRPr="002564A7">
        <w:rPr>
          <w:i/>
          <w:lang w:val="en-US" w:eastAsia="zh-CN"/>
        </w:rPr>
        <w:t>/</w:t>
      </w:r>
      <w:proofErr w:type="spellStart"/>
      <w:r w:rsidRPr="002564A7">
        <w:rPr>
          <w:i/>
          <w:lang w:val="en-US" w:eastAsia="zh-CN"/>
        </w:rPr>
        <w:t>ProvideCapabilities</w:t>
      </w:r>
      <w:proofErr w:type="spellEnd"/>
      <w:r w:rsidRPr="002564A7">
        <w:rPr>
          <w:lang w:val="en-US" w:eastAsia="zh-CN"/>
        </w:rPr>
        <w:t xml:space="preserve"> messages)</w:t>
      </w:r>
      <w:r>
        <w:rPr>
          <w:lang w:val="en-US" w:eastAsia="zh-CN"/>
        </w:rPr>
        <w:t xml:space="preserve"> support </w:t>
      </w:r>
      <w:r w:rsidRPr="002564A7">
        <w:rPr>
          <w:lang w:val="en-US" w:eastAsia="zh-CN"/>
        </w:rPr>
        <w:t>dynamic capabilities</w:t>
      </w:r>
      <w:r>
        <w:rPr>
          <w:lang w:val="en-US" w:eastAsia="zh-CN"/>
        </w:rPr>
        <w:t>, the procedure can meet the requirement of dynamic</w:t>
      </w:r>
      <w:r>
        <w:rPr>
          <w:rFonts w:hint="eastAsia"/>
          <w:lang w:val="en-US" w:eastAsia="zh-CN"/>
        </w:rPr>
        <w:t>/</w:t>
      </w:r>
      <w:r>
        <w:rPr>
          <w:lang w:val="en-US" w:eastAsia="zh-CN"/>
        </w:rPr>
        <w:t xml:space="preserve">on-demand reporting applicable functionalities. However, from our point of view, mapping of supported </w:t>
      </w:r>
      <w:r w:rsidRPr="001A582A">
        <w:rPr>
          <w:lang w:val="en-US" w:eastAsia="zh-CN"/>
        </w:rPr>
        <w:t>functionality</w:t>
      </w:r>
      <w:r>
        <w:rPr>
          <w:lang w:val="en-US" w:eastAsia="zh-CN"/>
        </w:rPr>
        <w:t xml:space="preserve"> and applicable functionality to static capability and dynamic capabilities respectively, and report them using the same capability procedure is a bit strange, i.e. the logic is not that unclear. On the other hand, the LPP</w:t>
      </w:r>
      <w:r w:rsidRPr="007602DE">
        <w:rPr>
          <w:lang w:val="en-US" w:eastAsia="zh-CN"/>
        </w:rPr>
        <w:t xml:space="preserve"> Assistance Data Transfer</w:t>
      </w:r>
      <w:r>
        <w:rPr>
          <w:rFonts w:hint="eastAsia"/>
          <w:lang w:val="en-US" w:eastAsia="zh-CN"/>
        </w:rPr>
        <w:t>/</w:t>
      </w:r>
      <w:r>
        <w:rPr>
          <w:lang w:val="en-US" w:eastAsia="zh-CN"/>
        </w:rPr>
        <w:t>Delivery procedure is for LMF send assistant data to the UE</w:t>
      </w:r>
      <w:r w:rsidR="00601717">
        <w:rPr>
          <w:lang w:val="en-US" w:eastAsia="zh-CN"/>
        </w:rPr>
        <w:t xml:space="preserve">. </w:t>
      </w:r>
      <w:r w:rsidR="00670AA0">
        <w:rPr>
          <w:lang w:val="en-US" w:eastAsia="zh-CN"/>
        </w:rPr>
        <w:t>But t</w:t>
      </w:r>
      <w:r w:rsidR="00601717">
        <w:rPr>
          <w:lang w:val="en-US" w:eastAsia="zh-CN"/>
        </w:rPr>
        <w:t xml:space="preserve">he direction is </w:t>
      </w:r>
      <w:r w:rsidR="00601717" w:rsidRPr="00601717">
        <w:rPr>
          <w:lang w:val="en-US" w:eastAsia="zh-CN"/>
        </w:rPr>
        <w:t>inverse</w:t>
      </w:r>
      <w:r w:rsidR="00601717">
        <w:rPr>
          <w:lang w:val="en-US" w:eastAsia="zh-CN"/>
        </w:rPr>
        <w:t xml:space="preserve">. </w:t>
      </w:r>
      <w:r w:rsidR="005047F5">
        <w:rPr>
          <w:lang w:val="en-US" w:eastAsia="zh-CN"/>
        </w:rPr>
        <w:t>Thus, m</w:t>
      </w:r>
      <w:r>
        <w:rPr>
          <w:lang w:val="en-US" w:eastAsia="zh-CN"/>
        </w:rPr>
        <w:t>aybe a new L</w:t>
      </w:r>
      <w:r w:rsidR="006A539B">
        <w:rPr>
          <w:lang w:val="en-US" w:eastAsia="zh-CN"/>
        </w:rPr>
        <w:t xml:space="preserve">PP message </w:t>
      </w:r>
      <w:r w:rsidR="005047F5">
        <w:rPr>
          <w:lang w:val="en-US" w:eastAsia="zh-CN"/>
        </w:rPr>
        <w:t>could</w:t>
      </w:r>
      <w:r>
        <w:rPr>
          <w:lang w:val="en-US" w:eastAsia="zh-CN"/>
        </w:rPr>
        <w:t xml:space="preserve"> be introduced for the UE reporting</w:t>
      </w:r>
      <w:r w:rsidRPr="00990467">
        <w:rPr>
          <w:rFonts w:hint="eastAsia"/>
        </w:rPr>
        <w:t xml:space="preserve"> </w:t>
      </w:r>
      <w:r w:rsidRPr="00990467">
        <w:rPr>
          <w:lang w:val="en-US" w:eastAsia="zh-CN"/>
        </w:rPr>
        <w:t>applicable</w:t>
      </w:r>
      <w:r>
        <w:rPr>
          <w:lang w:val="en-US" w:eastAsia="zh-CN"/>
        </w:rPr>
        <w:t xml:space="preserve"> functionalities to LMF.</w:t>
      </w:r>
    </w:p>
    <w:p w14:paraId="32ACCDC6" w14:textId="1BB0A121" w:rsidR="00DC52A4" w:rsidRDefault="00574C65" w:rsidP="00B75DCB">
      <w:pPr>
        <w:snapToGrid w:val="0"/>
        <w:spacing w:beforeLines="50" w:before="120" w:after="0" w:line="280" w:lineRule="atLeast"/>
        <w:rPr>
          <w:b/>
          <w:lang w:val="en-US" w:eastAsia="zh-CN"/>
        </w:rPr>
      </w:pPr>
      <w:r>
        <w:rPr>
          <w:b/>
          <w:lang w:val="en-US" w:eastAsia="zh-CN"/>
        </w:rPr>
        <w:t>Proposal 3</w:t>
      </w:r>
      <w:r w:rsidR="00FE0127">
        <w:rPr>
          <w:b/>
          <w:lang w:val="en-US" w:eastAsia="zh-CN"/>
        </w:rPr>
        <w:t xml:space="preserve">: </w:t>
      </w:r>
      <w:r w:rsidR="00B75DCB">
        <w:rPr>
          <w:b/>
          <w:lang w:val="en-US" w:eastAsia="zh-CN"/>
        </w:rPr>
        <w:t xml:space="preserve">For UE-sided model for positioning cases, </w:t>
      </w:r>
      <w:r w:rsidR="00DC52A4">
        <w:rPr>
          <w:b/>
          <w:lang w:val="en-US" w:eastAsia="zh-CN"/>
        </w:rPr>
        <w:t>RAN2 consider the following option</w:t>
      </w:r>
      <w:r w:rsidR="00B1335E">
        <w:rPr>
          <w:b/>
          <w:lang w:val="en-US" w:eastAsia="zh-CN"/>
        </w:rPr>
        <w:t>s</w:t>
      </w:r>
      <w:r w:rsidR="00DC52A4">
        <w:rPr>
          <w:b/>
          <w:lang w:val="en-US" w:eastAsia="zh-CN"/>
        </w:rPr>
        <w:t xml:space="preserve"> for a</w:t>
      </w:r>
      <w:r w:rsidR="00DC52A4" w:rsidRPr="00DC52A4">
        <w:rPr>
          <w:b/>
          <w:lang w:val="en-US" w:eastAsia="zh-CN"/>
        </w:rPr>
        <w:t xml:space="preserve">pplicable functionality reporting </w:t>
      </w:r>
      <w:r w:rsidR="00DC52A4">
        <w:rPr>
          <w:b/>
          <w:lang w:val="en-US" w:eastAsia="zh-CN"/>
        </w:rPr>
        <w:t>signaling:</w:t>
      </w:r>
    </w:p>
    <w:p w14:paraId="42707C57" w14:textId="24E61D64" w:rsidR="00DC52A4" w:rsidRDefault="00DC52A4" w:rsidP="00DC52A4">
      <w:pPr>
        <w:pStyle w:val="af4"/>
        <w:numPr>
          <w:ilvl w:val="0"/>
          <w:numId w:val="25"/>
        </w:numPr>
        <w:snapToGrid w:val="0"/>
        <w:spacing w:afterLines="100" w:after="240" w:line="280" w:lineRule="atLeast"/>
        <w:jc w:val="both"/>
        <w:rPr>
          <w:b/>
          <w:lang w:val="en-US" w:eastAsia="zh-CN"/>
        </w:rPr>
      </w:pPr>
      <w:r>
        <w:rPr>
          <w:b/>
          <w:lang w:val="en-US" w:eastAsia="zh-CN"/>
        </w:rPr>
        <w:t xml:space="preserve">Option1: </w:t>
      </w:r>
      <w:r w:rsidRPr="00DC52A4">
        <w:rPr>
          <w:b/>
          <w:lang w:val="en-US" w:eastAsia="zh-CN"/>
        </w:rPr>
        <w:t>existing LPP message</w:t>
      </w:r>
      <w:r>
        <w:rPr>
          <w:lang w:val="en-US" w:eastAsia="zh-CN"/>
        </w:rPr>
        <w:t xml:space="preserve"> </w:t>
      </w:r>
      <w:proofErr w:type="spellStart"/>
      <w:r w:rsidRPr="00DC52A4">
        <w:rPr>
          <w:b/>
          <w:i/>
          <w:lang w:val="en-US" w:eastAsia="zh-CN"/>
        </w:rPr>
        <w:t>ProvideCapabilities</w:t>
      </w:r>
      <w:proofErr w:type="spellEnd"/>
    </w:p>
    <w:p w14:paraId="723B9D29" w14:textId="1F1DE6E6" w:rsidR="00DC52A4" w:rsidRPr="00DC52A4" w:rsidRDefault="00853589" w:rsidP="00DC52A4">
      <w:pPr>
        <w:pStyle w:val="af4"/>
        <w:numPr>
          <w:ilvl w:val="0"/>
          <w:numId w:val="25"/>
        </w:numPr>
        <w:snapToGrid w:val="0"/>
        <w:spacing w:afterLines="100" w:after="240" w:line="280" w:lineRule="atLeast"/>
        <w:jc w:val="both"/>
        <w:rPr>
          <w:b/>
          <w:lang w:val="en-US" w:eastAsia="zh-CN"/>
        </w:rPr>
      </w:pPr>
      <w:r>
        <w:rPr>
          <w:b/>
          <w:lang w:val="en-US" w:eastAsia="zh-CN"/>
        </w:rPr>
        <w:t>Option2</w:t>
      </w:r>
      <w:r w:rsidR="00DC52A4">
        <w:rPr>
          <w:b/>
          <w:lang w:val="en-US" w:eastAsia="zh-CN"/>
        </w:rPr>
        <w:t>: a new</w:t>
      </w:r>
      <w:r w:rsidR="00DC52A4" w:rsidRPr="00DC52A4">
        <w:rPr>
          <w:b/>
          <w:lang w:val="en-US" w:eastAsia="zh-CN"/>
        </w:rPr>
        <w:t xml:space="preserve"> LPP message</w:t>
      </w:r>
    </w:p>
    <w:p w14:paraId="2C4CEC46" w14:textId="3838D56B" w:rsidR="00900E16" w:rsidRPr="00EC1C79" w:rsidRDefault="00900E16" w:rsidP="00D13EB3">
      <w:pPr>
        <w:pStyle w:val="Doc-text2"/>
        <w:numPr>
          <w:ilvl w:val="0"/>
          <w:numId w:val="46"/>
        </w:numPr>
        <w:tabs>
          <w:tab w:val="clear" w:pos="1622"/>
          <w:tab w:val="left" w:pos="1619"/>
        </w:tabs>
        <w:spacing w:afterLines="50" w:after="120"/>
        <w:ind w:left="357" w:hanging="357"/>
        <w:rPr>
          <w:rFonts w:ascii="Times New Roman" w:eastAsiaTheme="minorEastAsia" w:hAnsi="Times New Roman"/>
          <w:b/>
          <w:sz w:val="21"/>
          <w:lang w:eastAsia="zh-CN"/>
        </w:rPr>
      </w:pPr>
      <w:r w:rsidRPr="00EC1C79">
        <w:rPr>
          <w:rFonts w:ascii="Times New Roman" w:eastAsiaTheme="minorEastAsia" w:hAnsi="Times New Roman"/>
          <w:b/>
          <w:sz w:val="21"/>
          <w:lang w:eastAsia="zh-CN"/>
        </w:rPr>
        <w:t>Inference configuration</w:t>
      </w:r>
    </w:p>
    <w:p w14:paraId="38D6384A" w14:textId="743CD297" w:rsidR="00035381" w:rsidRPr="00FD78C5" w:rsidRDefault="00035381" w:rsidP="00BF5936">
      <w:pPr>
        <w:snapToGrid w:val="0"/>
        <w:spacing w:beforeLines="50" w:before="120" w:afterLines="100" w:after="240" w:line="280" w:lineRule="atLeast"/>
        <w:jc w:val="both"/>
        <w:rPr>
          <w:lang w:val="en-US" w:eastAsia="zh-CN"/>
        </w:rPr>
      </w:pPr>
      <w:r w:rsidRPr="00FD78C5">
        <w:rPr>
          <w:lang w:val="en-US" w:eastAsia="zh-CN"/>
        </w:rPr>
        <w:t xml:space="preserve">Step 5: </w:t>
      </w:r>
      <w:r w:rsidR="009A328E">
        <w:rPr>
          <w:lang w:val="en-US" w:eastAsia="zh-CN"/>
        </w:rPr>
        <w:t>LMF</w:t>
      </w:r>
      <w:r w:rsidRPr="00FD78C5">
        <w:rPr>
          <w:lang w:val="en-US" w:eastAsia="zh-CN"/>
        </w:rPr>
        <w:t xml:space="preserve"> </w:t>
      </w:r>
      <w:r w:rsidR="006C08D6">
        <w:rPr>
          <w:lang w:val="en-US" w:eastAsia="zh-CN"/>
        </w:rPr>
        <w:t>sends</w:t>
      </w:r>
      <w:r w:rsidRPr="00FD78C5">
        <w:rPr>
          <w:lang w:val="en-US" w:eastAsia="zh-CN"/>
        </w:rPr>
        <w:t xml:space="preserve"> inference configuration to UE after applicable functionality reporting</w:t>
      </w:r>
      <w:r w:rsidR="009A328E">
        <w:rPr>
          <w:lang w:val="en-US" w:eastAsia="zh-CN"/>
        </w:rPr>
        <w:t xml:space="preserve"> via </w:t>
      </w:r>
      <w:r w:rsidR="00C46C4F" w:rsidRPr="00C46C4F">
        <w:rPr>
          <w:lang w:val="en-US" w:eastAsia="zh-CN"/>
        </w:rPr>
        <w:t>ex</w:t>
      </w:r>
      <w:r w:rsidR="00C46C4F">
        <w:rPr>
          <w:lang w:val="en-US" w:eastAsia="zh-CN"/>
        </w:rPr>
        <w:t xml:space="preserve">isting </w:t>
      </w:r>
      <w:r w:rsidR="00D33359">
        <w:rPr>
          <w:lang w:val="en-US" w:eastAsia="zh-CN"/>
        </w:rPr>
        <w:t>LPP message</w:t>
      </w:r>
      <w:r w:rsidR="00C46C4F" w:rsidRPr="00C46C4F">
        <w:rPr>
          <w:lang w:val="en-US" w:eastAsia="zh-CN"/>
        </w:rPr>
        <w:t xml:space="preserve"> </w:t>
      </w:r>
      <w:proofErr w:type="spellStart"/>
      <w:r w:rsidR="00C46C4F" w:rsidRPr="00D33359">
        <w:rPr>
          <w:i/>
          <w:lang w:val="en-US" w:eastAsia="zh-CN"/>
        </w:rPr>
        <w:t>RequestLocationInformation</w:t>
      </w:r>
      <w:proofErr w:type="spellEnd"/>
      <w:r w:rsidR="00D33359">
        <w:rPr>
          <w:lang w:val="en-US" w:eastAsia="zh-CN"/>
        </w:rPr>
        <w:t xml:space="preserve">. The UE can send LPP message </w:t>
      </w:r>
      <w:proofErr w:type="spellStart"/>
      <w:r w:rsidR="00D33359" w:rsidRPr="00D33359">
        <w:rPr>
          <w:i/>
          <w:lang w:val="en-US" w:eastAsia="zh-CN"/>
        </w:rPr>
        <w:t>ProvideLocationInformation</w:t>
      </w:r>
      <w:proofErr w:type="spellEnd"/>
      <w:r w:rsidR="00D33359" w:rsidRPr="00D33359">
        <w:rPr>
          <w:lang w:val="en-US" w:eastAsia="zh-CN"/>
        </w:rPr>
        <w:t xml:space="preserve"> </w:t>
      </w:r>
      <w:r w:rsidR="00D33359">
        <w:rPr>
          <w:lang w:val="en-US" w:eastAsia="zh-CN"/>
        </w:rPr>
        <w:t xml:space="preserve">to LMF for </w:t>
      </w:r>
      <w:r w:rsidR="00C46C4F" w:rsidRPr="00C46C4F">
        <w:rPr>
          <w:lang w:val="en-US" w:eastAsia="zh-CN"/>
        </w:rPr>
        <w:t>providing the results of the UE sided model inference operation.</w:t>
      </w:r>
    </w:p>
    <w:p w14:paraId="0B2C463E" w14:textId="7DC1DF5F" w:rsidR="00035381" w:rsidRPr="00EC1C79" w:rsidRDefault="00900E16" w:rsidP="00D13EB3">
      <w:pPr>
        <w:pStyle w:val="Doc-text2"/>
        <w:numPr>
          <w:ilvl w:val="0"/>
          <w:numId w:val="46"/>
        </w:numPr>
        <w:spacing w:afterLines="50" w:after="120"/>
        <w:ind w:left="357" w:hanging="357"/>
        <w:rPr>
          <w:rFonts w:ascii="Times New Roman" w:eastAsiaTheme="minorEastAsia" w:hAnsi="Times New Roman"/>
          <w:b/>
          <w:sz w:val="21"/>
          <w:lang w:eastAsia="zh-CN"/>
        </w:rPr>
      </w:pPr>
      <w:r w:rsidRPr="00EC1C79">
        <w:rPr>
          <w:rFonts w:ascii="Times New Roman" w:eastAsiaTheme="minorEastAsia" w:hAnsi="Times New Roman"/>
          <w:b/>
          <w:sz w:val="21"/>
          <w:lang w:eastAsia="zh-CN"/>
        </w:rPr>
        <w:t>Functionality activation/deactivation</w:t>
      </w:r>
    </w:p>
    <w:p w14:paraId="52ECCC67" w14:textId="21610718" w:rsidR="00035381" w:rsidRDefault="00EF2878" w:rsidP="00FF2EB6">
      <w:pPr>
        <w:pStyle w:val="a5"/>
        <w:spacing w:after="160"/>
      </w:pPr>
      <w:r>
        <w:t>In our understanding, upon receiving inference</w:t>
      </w:r>
      <w:r w:rsidR="00035381">
        <w:t xml:space="preserve"> configuration in Step 5</w:t>
      </w:r>
      <w:r w:rsidR="00795B49">
        <w:t xml:space="preserve"> (i.e. via </w:t>
      </w:r>
      <w:proofErr w:type="spellStart"/>
      <w:r w:rsidR="00795B49" w:rsidRPr="00D33359">
        <w:rPr>
          <w:i/>
          <w:lang w:val="en-US" w:eastAsia="zh-CN"/>
        </w:rPr>
        <w:t>ProvideLocationInformation</w:t>
      </w:r>
      <w:proofErr w:type="spellEnd"/>
      <w:r w:rsidR="00795B49">
        <w:rPr>
          <w:i/>
          <w:lang w:val="en-US" w:eastAsia="zh-CN"/>
        </w:rPr>
        <w:t xml:space="preserve"> </w:t>
      </w:r>
      <w:r w:rsidR="00795B49">
        <w:rPr>
          <w:lang w:val="en-US" w:eastAsia="zh-CN"/>
        </w:rPr>
        <w:t>message</w:t>
      </w:r>
      <w:r w:rsidR="00795B49">
        <w:t>)</w:t>
      </w:r>
      <w:r>
        <w:t>, the UE</w:t>
      </w:r>
      <w:r w:rsidR="00035381">
        <w:t xml:space="preserve"> activat</w:t>
      </w:r>
      <w:r>
        <w:t>es</w:t>
      </w:r>
      <w:r w:rsidR="00A33AB5">
        <w:t xml:space="preserve"> the functionality</w:t>
      </w:r>
      <w:r>
        <w:t>.</w:t>
      </w:r>
      <w:r w:rsidR="00A33AB5">
        <w:t xml:space="preserve"> We think LMF can deact</w:t>
      </w:r>
      <w:r w:rsidR="008C391B">
        <w:t xml:space="preserve">ivate functionality </w:t>
      </w:r>
      <w:r w:rsidR="00C231A3">
        <w:t>if needed, with or without assistant information</w:t>
      </w:r>
      <w:r w:rsidR="008C391B">
        <w:t xml:space="preserve"> from the UE.</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67A3EB95" w14:textId="6BC97786" w:rsidR="00034A7B" w:rsidRDefault="000E159D" w:rsidP="00034A7B">
      <w:pPr>
        <w:spacing w:beforeLines="100" w:before="240" w:after="0"/>
        <w:rPr>
          <w:b/>
          <w:lang w:val="en-US" w:eastAsia="zh-CN"/>
        </w:rPr>
      </w:pPr>
      <w:r>
        <w:rPr>
          <w:b/>
          <w:lang w:val="en-US" w:eastAsia="zh-CN"/>
        </w:rPr>
        <w:t>Proposal 1:</w:t>
      </w:r>
      <w:r w:rsidR="00034A7B">
        <w:rPr>
          <w:b/>
          <w:lang w:val="en-US" w:eastAsia="zh-CN"/>
        </w:rPr>
        <w:t xml:space="preserve"> For UE-sided model for positioning cases, RAN2 assumes that </w:t>
      </w:r>
      <w:r w:rsidR="00034A7B" w:rsidRPr="00294D1D">
        <w:rPr>
          <w:b/>
          <w:lang w:val="en-US" w:eastAsia="zh-CN"/>
        </w:rPr>
        <w:t>UE decides the applicable functionalities based on NW-side additional conditions, UE-side additional conditions internally known by UE and model availability in device.</w:t>
      </w:r>
    </w:p>
    <w:p w14:paraId="453D633C" w14:textId="509620AB" w:rsidR="002A2203" w:rsidRDefault="00034A7B" w:rsidP="00E769CF">
      <w:pPr>
        <w:spacing w:beforeLines="100" w:before="240"/>
        <w:rPr>
          <w:b/>
          <w:lang w:val="en-US" w:eastAsia="zh-CN"/>
        </w:rPr>
      </w:pPr>
      <w:r>
        <w:rPr>
          <w:b/>
          <w:lang w:val="en-US" w:eastAsia="zh-CN"/>
        </w:rPr>
        <w:t xml:space="preserve">Proposal 2: </w:t>
      </w:r>
      <w:r w:rsidR="00B92F57">
        <w:rPr>
          <w:b/>
          <w:lang w:val="en-US" w:eastAsia="zh-CN"/>
        </w:rPr>
        <w:t xml:space="preserve">For UE-sided model for positioning cases, </w:t>
      </w:r>
      <w:r w:rsidR="0074083E" w:rsidRPr="003B5028">
        <w:rPr>
          <w:b/>
          <w:lang w:val="en-US" w:eastAsia="zh-CN"/>
        </w:rPr>
        <w:t xml:space="preserve">LMF can configure the functionalities expected for applicable functionality reporting, and network side additional conditions to the UE via existing LPP message </w:t>
      </w:r>
      <w:proofErr w:type="spellStart"/>
      <w:r w:rsidR="0074083E" w:rsidRPr="003B5028">
        <w:rPr>
          <w:b/>
          <w:i/>
          <w:lang w:val="en-US" w:eastAsia="zh-CN"/>
        </w:rPr>
        <w:t>ProvideAssistanceData</w:t>
      </w:r>
      <w:proofErr w:type="spellEnd"/>
      <w:r w:rsidR="0074083E" w:rsidRPr="003B5028">
        <w:rPr>
          <w:b/>
          <w:lang w:val="en-US" w:eastAsia="zh-CN"/>
        </w:rPr>
        <w:t>.</w:t>
      </w:r>
      <w:r w:rsidR="0074083E">
        <w:rPr>
          <w:b/>
          <w:lang w:val="en-US" w:eastAsia="zh-CN"/>
        </w:rPr>
        <w:t xml:space="preserve"> The details of configuration need RAN1’s input.</w:t>
      </w:r>
    </w:p>
    <w:p w14:paraId="67B20A37" w14:textId="63134B91" w:rsidR="00160250" w:rsidRDefault="00160250" w:rsidP="00B75DCB">
      <w:pPr>
        <w:snapToGrid w:val="0"/>
        <w:spacing w:beforeLines="50" w:before="120" w:after="0" w:line="280" w:lineRule="atLeast"/>
        <w:rPr>
          <w:b/>
          <w:lang w:val="en-US" w:eastAsia="zh-CN"/>
        </w:rPr>
      </w:pPr>
      <w:r>
        <w:rPr>
          <w:b/>
          <w:lang w:val="en-US" w:eastAsia="zh-CN"/>
        </w:rPr>
        <w:lastRenderedPageBreak/>
        <w:t xml:space="preserve">Proposal 3: </w:t>
      </w:r>
      <w:r w:rsidR="00B75DCB">
        <w:rPr>
          <w:b/>
          <w:lang w:val="en-US" w:eastAsia="zh-CN"/>
        </w:rPr>
        <w:t xml:space="preserve">For UE-sided model for positioning cases, </w:t>
      </w:r>
      <w:r>
        <w:rPr>
          <w:b/>
          <w:lang w:val="en-US" w:eastAsia="zh-CN"/>
        </w:rPr>
        <w:t>RAN2 consider the following options for a</w:t>
      </w:r>
      <w:r w:rsidRPr="00DC52A4">
        <w:rPr>
          <w:b/>
          <w:lang w:val="en-US" w:eastAsia="zh-CN"/>
        </w:rPr>
        <w:t xml:space="preserve">pplicable functionality reporting </w:t>
      </w:r>
      <w:r>
        <w:rPr>
          <w:b/>
          <w:lang w:val="en-US" w:eastAsia="zh-CN"/>
        </w:rPr>
        <w:t>signaling:</w:t>
      </w:r>
    </w:p>
    <w:p w14:paraId="343EBC71" w14:textId="77777777" w:rsidR="00160250" w:rsidRDefault="00160250" w:rsidP="00160250">
      <w:pPr>
        <w:pStyle w:val="af4"/>
        <w:numPr>
          <w:ilvl w:val="0"/>
          <w:numId w:val="25"/>
        </w:numPr>
        <w:snapToGrid w:val="0"/>
        <w:spacing w:afterLines="100" w:after="240" w:line="280" w:lineRule="atLeast"/>
        <w:jc w:val="both"/>
        <w:rPr>
          <w:b/>
          <w:lang w:val="en-US" w:eastAsia="zh-CN"/>
        </w:rPr>
      </w:pPr>
      <w:r>
        <w:rPr>
          <w:b/>
          <w:lang w:val="en-US" w:eastAsia="zh-CN"/>
        </w:rPr>
        <w:t xml:space="preserve">Option1: </w:t>
      </w:r>
      <w:r w:rsidRPr="00DC52A4">
        <w:rPr>
          <w:b/>
          <w:lang w:val="en-US" w:eastAsia="zh-CN"/>
        </w:rPr>
        <w:t>existing LPP message</w:t>
      </w:r>
      <w:r>
        <w:rPr>
          <w:lang w:val="en-US" w:eastAsia="zh-CN"/>
        </w:rPr>
        <w:t xml:space="preserve"> </w:t>
      </w:r>
      <w:proofErr w:type="spellStart"/>
      <w:r w:rsidRPr="00DC52A4">
        <w:rPr>
          <w:b/>
          <w:i/>
          <w:lang w:val="en-US" w:eastAsia="zh-CN"/>
        </w:rPr>
        <w:t>ProvideCapabilities</w:t>
      </w:r>
      <w:proofErr w:type="spellEnd"/>
    </w:p>
    <w:p w14:paraId="3F8CAFFF" w14:textId="29A76731" w:rsidR="0074083E" w:rsidRPr="00846041" w:rsidRDefault="00160250" w:rsidP="00846041">
      <w:pPr>
        <w:pStyle w:val="af4"/>
        <w:numPr>
          <w:ilvl w:val="0"/>
          <w:numId w:val="25"/>
        </w:numPr>
        <w:snapToGrid w:val="0"/>
        <w:spacing w:afterLines="100" w:after="240" w:line="280" w:lineRule="atLeast"/>
        <w:jc w:val="both"/>
        <w:rPr>
          <w:b/>
          <w:lang w:val="en-US" w:eastAsia="zh-CN"/>
        </w:rPr>
      </w:pPr>
      <w:r>
        <w:rPr>
          <w:b/>
          <w:lang w:val="en-US" w:eastAsia="zh-CN"/>
        </w:rPr>
        <w:t>Option2: a new</w:t>
      </w:r>
      <w:r w:rsidRPr="00DC52A4">
        <w:rPr>
          <w:b/>
          <w:lang w:val="en-US" w:eastAsia="zh-CN"/>
        </w:rPr>
        <w:t xml:space="preserve"> LPP message</w:t>
      </w:r>
    </w:p>
    <w:p w14:paraId="36F29E94" w14:textId="77777777" w:rsidR="00CF2835" w:rsidRDefault="004B1061">
      <w:pPr>
        <w:pStyle w:val="1"/>
      </w:pPr>
      <w:r>
        <w:t>4</w:t>
      </w:r>
      <w:r>
        <w:tab/>
        <w:t>References</w:t>
      </w:r>
    </w:p>
    <w:p w14:paraId="14BA5B1A" w14:textId="0694D268" w:rsidR="006A5AB3" w:rsidRDefault="00DF6B10" w:rsidP="00DF6B10">
      <w:pPr>
        <w:pStyle w:val="EX"/>
        <w:numPr>
          <w:ilvl w:val="0"/>
          <w:numId w:val="0"/>
        </w:numPr>
        <w:ind w:left="369" w:hanging="369"/>
        <w:rPr>
          <w:lang w:val="en-US" w:eastAsia="zh-CN"/>
        </w:rPr>
      </w:pPr>
      <w:r>
        <w:rPr>
          <w:rFonts w:hint="eastAsia"/>
          <w:lang w:val="en-US" w:eastAsia="zh-CN"/>
        </w:rPr>
        <w:t xml:space="preserve">[1] </w:t>
      </w:r>
      <w:r w:rsidR="00656A9C" w:rsidRPr="00656A9C">
        <w:rPr>
          <w:lang w:val="en-US" w:eastAsia="zh-CN"/>
        </w:rPr>
        <w:t>RP-242399</w:t>
      </w:r>
      <w:r w:rsidR="00656A9C">
        <w:rPr>
          <w:lang w:val="en-US" w:eastAsia="zh-CN"/>
        </w:rPr>
        <w:t xml:space="preserve">, </w:t>
      </w:r>
      <w:r w:rsidR="00656A9C" w:rsidRPr="00656A9C">
        <w:rPr>
          <w:lang w:val="en-US" w:eastAsia="zh-CN"/>
        </w:rPr>
        <w:t>Revised WID on Artificial Intelligence (AI)/Machine Learning (ML) for NR Air Interface</w:t>
      </w:r>
      <w:r w:rsidR="00656A9C">
        <w:rPr>
          <w:lang w:val="en-US" w:eastAsia="zh-CN"/>
        </w:rPr>
        <w:t xml:space="preserve">, </w:t>
      </w:r>
      <w:r w:rsidR="00656A9C">
        <w:rPr>
          <w:lang w:eastAsia="zh-CN" w:bidi="hi-IN"/>
        </w:rPr>
        <w:t>3GPP TSG RAN Meeting#105,</w:t>
      </w:r>
      <w:r w:rsidR="00656A9C" w:rsidRPr="00D81BAF">
        <w:t xml:space="preserve"> </w:t>
      </w:r>
      <w:r w:rsidR="00656A9C">
        <w:rPr>
          <w:lang w:val="en-US" w:eastAsia="zh-CN"/>
        </w:rPr>
        <w:t>Qualcomm.</w:t>
      </w:r>
    </w:p>
    <w:p w14:paraId="1A8ADAA1" w14:textId="0EA0E01D" w:rsidR="00E34E9D" w:rsidRDefault="00E34E9D" w:rsidP="00DF6B10">
      <w:pPr>
        <w:pStyle w:val="EX"/>
        <w:numPr>
          <w:ilvl w:val="0"/>
          <w:numId w:val="0"/>
        </w:numPr>
        <w:ind w:left="369" w:hanging="369"/>
        <w:rPr>
          <w:lang w:val="en-US" w:eastAsia="zh-CN"/>
        </w:rPr>
      </w:pPr>
      <w:r>
        <w:rPr>
          <w:lang w:val="en-US" w:eastAsia="zh-CN"/>
        </w:rPr>
        <w:t xml:space="preserve">[2] RP-240499, Status report for WI on AI/ML for </w:t>
      </w:r>
      <w:r w:rsidRPr="00B912A0">
        <w:rPr>
          <w:lang w:val="en-US" w:eastAsia="zh-CN"/>
        </w:rPr>
        <w:t>NR</w:t>
      </w:r>
      <w:r>
        <w:rPr>
          <w:lang w:val="en-US" w:eastAsia="zh-CN"/>
        </w:rPr>
        <w:t xml:space="preserve"> air interface</w:t>
      </w:r>
      <w:r w:rsidRPr="00B912A0">
        <w:rPr>
          <w:lang w:val="en-US" w:eastAsia="zh-CN"/>
        </w:rPr>
        <w:t xml:space="preserve">, </w:t>
      </w:r>
      <w:r>
        <w:rPr>
          <w:lang w:eastAsia="zh-CN" w:bidi="hi-IN"/>
        </w:rPr>
        <w:t>3GPP TSG RAN Meeting#103,</w:t>
      </w:r>
      <w:r w:rsidRPr="00D81BAF">
        <w:t xml:space="preserve"> </w:t>
      </w:r>
      <w:r>
        <w:rPr>
          <w:lang w:val="en-US" w:eastAsia="zh-CN"/>
        </w:rPr>
        <w:t>Qualcomm, CAICT,</w:t>
      </w:r>
      <w:r w:rsidRPr="00F115DA">
        <w:rPr>
          <w:lang w:val="en-US" w:eastAsia="zh-CN"/>
        </w:rPr>
        <w:t xml:space="preserve"> </w:t>
      </w:r>
      <w:r w:rsidRPr="00B912A0">
        <w:rPr>
          <w:lang w:val="en-US" w:eastAsia="zh-CN"/>
        </w:rPr>
        <w:t>Ericsson.</w:t>
      </w:r>
    </w:p>
    <w:p w14:paraId="3611998C" w14:textId="26632B9F" w:rsidR="006426B7" w:rsidRDefault="00E34E9D" w:rsidP="00DF6B10">
      <w:pPr>
        <w:pStyle w:val="EX"/>
        <w:numPr>
          <w:ilvl w:val="0"/>
          <w:numId w:val="0"/>
        </w:numPr>
        <w:ind w:left="369" w:hanging="369"/>
        <w:rPr>
          <w:lang w:val="en-US" w:eastAsia="zh-CN"/>
        </w:rPr>
      </w:pPr>
      <w:r>
        <w:rPr>
          <w:lang w:val="en-US" w:eastAsia="zh-CN"/>
        </w:rPr>
        <w:t>[3</w:t>
      </w:r>
      <w:r w:rsidR="006426B7">
        <w:rPr>
          <w:lang w:val="en-US" w:eastAsia="zh-CN"/>
        </w:rPr>
        <w:t xml:space="preserve">] </w:t>
      </w:r>
      <w:r w:rsidR="00656A9C">
        <w:rPr>
          <w:lang w:val="en-US" w:eastAsia="zh-CN"/>
        </w:rPr>
        <w:t>RP-241153</w:t>
      </w:r>
      <w:r w:rsidR="00656A9C" w:rsidRPr="00B912A0">
        <w:rPr>
          <w:lang w:val="en-US" w:eastAsia="zh-CN"/>
        </w:rPr>
        <w:t xml:space="preserve">, </w:t>
      </w:r>
      <w:r w:rsidR="00656A9C">
        <w:rPr>
          <w:lang w:val="en-US" w:eastAsia="zh-CN"/>
        </w:rPr>
        <w:t xml:space="preserve">Status report for WI on AI/ML for </w:t>
      </w:r>
      <w:r w:rsidR="00656A9C" w:rsidRPr="00B912A0">
        <w:rPr>
          <w:lang w:val="en-US" w:eastAsia="zh-CN"/>
        </w:rPr>
        <w:t>NR</w:t>
      </w:r>
      <w:r w:rsidR="00656A9C">
        <w:rPr>
          <w:lang w:val="en-US" w:eastAsia="zh-CN"/>
        </w:rPr>
        <w:t xml:space="preserve"> air interface</w:t>
      </w:r>
      <w:r w:rsidR="00656A9C" w:rsidRPr="00B912A0">
        <w:rPr>
          <w:lang w:val="en-US" w:eastAsia="zh-CN"/>
        </w:rPr>
        <w:t xml:space="preserve">, </w:t>
      </w:r>
      <w:r w:rsidR="00656A9C">
        <w:rPr>
          <w:lang w:eastAsia="zh-CN" w:bidi="hi-IN"/>
        </w:rPr>
        <w:t>3GPP TSG RAN Meeting#104,</w:t>
      </w:r>
      <w:r w:rsidR="00656A9C" w:rsidRPr="00D81BAF">
        <w:t xml:space="preserve"> </w:t>
      </w:r>
      <w:r w:rsidR="00656A9C">
        <w:rPr>
          <w:lang w:val="en-US" w:eastAsia="zh-CN"/>
        </w:rPr>
        <w:t>Qualcomm, CAICT,</w:t>
      </w:r>
      <w:r w:rsidR="00656A9C" w:rsidRPr="00F115DA">
        <w:rPr>
          <w:lang w:val="en-US" w:eastAsia="zh-CN"/>
        </w:rPr>
        <w:t xml:space="preserve"> </w:t>
      </w:r>
      <w:r w:rsidR="00656A9C" w:rsidRPr="00B912A0">
        <w:rPr>
          <w:lang w:val="en-US" w:eastAsia="zh-CN"/>
        </w:rPr>
        <w:t>Ericsson.</w:t>
      </w:r>
    </w:p>
    <w:p w14:paraId="529E11BF" w14:textId="06A66D7B" w:rsidR="00E25EEF" w:rsidRPr="00DF6B10" w:rsidRDefault="00651F91" w:rsidP="00DF6B10">
      <w:pPr>
        <w:pStyle w:val="EX"/>
        <w:numPr>
          <w:ilvl w:val="0"/>
          <w:numId w:val="0"/>
        </w:numPr>
        <w:ind w:left="369" w:hanging="369"/>
        <w:rPr>
          <w:lang w:val="en-US" w:eastAsia="zh-CN"/>
        </w:rPr>
      </w:pPr>
      <w:r>
        <w:rPr>
          <w:lang w:val="en-US" w:eastAsia="zh-CN"/>
        </w:rPr>
        <w:t>[4</w:t>
      </w:r>
      <w:r w:rsidR="00E25EEF">
        <w:rPr>
          <w:lang w:val="en-US" w:eastAsia="zh-CN"/>
        </w:rPr>
        <w:t xml:space="preserve">] </w:t>
      </w:r>
      <w:r w:rsidR="00E25EEF" w:rsidRPr="00E25EEF">
        <w:rPr>
          <w:lang w:val="en-US" w:eastAsia="zh-CN"/>
        </w:rPr>
        <w:t>R2-2407848</w:t>
      </w:r>
      <w:r w:rsidR="00E25EEF">
        <w:rPr>
          <w:lang w:val="en-US" w:eastAsia="zh-CN"/>
        </w:rPr>
        <w:t xml:space="preserve">, </w:t>
      </w:r>
      <w:r w:rsidR="00E25EEF" w:rsidRPr="00E25EEF">
        <w:rPr>
          <w:lang w:val="en-US" w:eastAsia="zh-CN"/>
        </w:rPr>
        <w:t>LS on applicable functionality reporting for beam management UE-sided model</w:t>
      </w:r>
      <w:r w:rsidR="00E25EEF">
        <w:rPr>
          <w:lang w:val="en-US" w:eastAsia="zh-CN"/>
        </w:rPr>
        <w:t xml:space="preserve">, </w:t>
      </w:r>
      <w:r w:rsidR="00E25EEF" w:rsidRPr="00E25EEF">
        <w:rPr>
          <w:lang w:val="en-US" w:eastAsia="zh-CN"/>
        </w:rPr>
        <w:t>TSG RAN WG2</w:t>
      </w:r>
      <w:r w:rsidR="00E25EEF">
        <w:rPr>
          <w:lang w:val="en-US" w:eastAsia="zh-CN"/>
        </w:rPr>
        <w:t>.</w:t>
      </w:r>
    </w:p>
    <w:sectPr w:rsidR="00E25EEF" w:rsidRPr="00DF6B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7D7D8" w14:textId="77777777" w:rsidR="00B60408" w:rsidRDefault="00B60408">
      <w:pPr>
        <w:spacing w:after="0"/>
      </w:pPr>
      <w:r>
        <w:separator/>
      </w:r>
    </w:p>
  </w:endnote>
  <w:endnote w:type="continuationSeparator" w:id="0">
    <w:p w14:paraId="271B57F5" w14:textId="77777777" w:rsidR="00B60408" w:rsidRDefault="00B60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5C517" w14:textId="77777777" w:rsidR="00B60408" w:rsidRDefault="00B60408">
      <w:pPr>
        <w:spacing w:after="0"/>
      </w:pPr>
      <w:r>
        <w:separator/>
      </w:r>
    </w:p>
  </w:footnote>
  <w:footnote w:type="continuationSeparator" w:id="0">
    <w:p w14:paraId="2D430BF8" w14:textId="77777777" w:rsidR="00B60408" w:rsidRDefault="00B604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CC7A23"/>
    <w:multiLevelType w:val="hybridMultilevel"/>
    <w:tmpl w:val="375C4B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4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
  </w:num>
  <w:num w:numId="2">
    <w:abstractNumId w:val="43"/>
  </w:num>
  <w:num w:numId="3">
    <w:abstractNumId w:val="30"/>
  </w:num>
  <w:num w:numId="4">
    <w:abstractNumId w:val="36"/>
  </w:num>
  <w:num w:numId="5">
    <w:abstractNumId w:val="35"/>
  </w:num>
  <w:num w:numId="6">
    <w:abstractNumId w:val="46"/>
  </w:num>
  <w:num w:numId="7">
    <w:abstractNumId w:val="4"/>
  </w:num>
  <w:num w:numId="8">
    <w:abstractNumId w:val="23"/>
  </w:num>
  <w:num w:numId="9">
    <w:abstractNumId w:val="25"/>
  </w:num>
  <w:num w:numId="10">
    <w:abstractNumId w:val="28"/>
  </w:num>
  <w:num w:numId="11">
    <w:abstractNumId w:val="21"/>
  </w:num>
  <w:num w:numId="12">
    <w:abstractNumId w:val="14"/>
  </w:num>
  <w:num w:numId="13">
    <w:abstractNumId w:val="11"/>
  </w:num>
  <w:num w:numId="14">
    <w:abstractNumId w:val="39"/>
  </w:num>
  <w:num w:numId="15">
    <w:abstractNumId w:val="42"/>
  </w:num>
  <w:num w:numId="16">
    <w:abstractNumId w:val="37"/>
  </w:num>
  <w:num w:numId="17">
    <w:abstractNumId w:val="38"/>
  </w:num>
  <w:num w:numId="18">
    <w:abstractNumId w:val="13"/>
  </w:num>
  <w:num w:numId="19">
    <w:abstractNumId w:val="3"/>
  </w:num>
  <w:num w:numId="20">
    <w:abstractNumId w:val="31"/>
  </w:num>
  <w:num w:numId="21">
    <w:abstractNumId w:val="45"/>
  </w:num>
  <w:num w:numId="22">
    <w:abstractNumId w:val="5"/>
  </w:num>
  <w:num w:numId="23">
    <w:abstractNumId w:val="8"/>
  </w:num>
  <w:num w:numId="24">
    <w:abstractNumId w:val="6"/>
  </w:num>
  <w:num w:numId="25">
    <w:abstractNumId w:val="34"/>
  </w:num>
  <w:num w:numId="26">
    <w:abstractNumId w:val="29"/>
  </w:num>
  <w:num w:numId="27">
    <w:abstractNumId w:val="22"/>
  </w:num>
  <w:num w:numId="28">
    <w:abstractNumId w:val="19"/>
  </w:num>
  <w:num w:numId="29">
    <w:abstractNumId w:val="33"/>
  </w:num>
  <w:num w:numId="30">
    <w:abstractNumId w:val="9"/>
  </w:num>
  <w:num w:numId="31">
    <w:abstractNumId w:val="40"/>
  </w:num>
  <w:num w:numId="32">
    <w:abstractNumId w:val="47"/>
  </w:num>
  <w:num w:numId="33">
    <w:abstractNumId w:val="20"/>
  </w:num>
  <w:num w:numId="34">
    <w:abstractNumId w:val="17"/>
  </w:num>
  <w:num w:numId="35">
    <w:abstractNumId w:val="2"/>
  </w:num>
  <w:num w:numId="36">
    <w:abstractNumId w:val="10"/>
  </w:num>
  <w:num w:numId="37">
    <w:abstractNumId w:val="32"/>
  </w:num>
  <w:num w:numId="38">
    <w:abstractNumId w:val="15"/>
  </w:num>
  <w:num w:numId="39">
    <w:abstractNumId w:val="16"/>
  </w:num>
  <w:num w:numId="40">
    <w:abstractNumId w:val="0"/>
  </w:num>
  <w:num w:numId="41">
    <w:abstractNumId w:val="41"/>
  </w:num>
  <w:num w:numId="42">
    <w:abstractNumId w:val="12"/>
  </w:num>
  <w:num w:numId="43">
    <w:abstractNumId w:val="7"/>
  </w:num>
  <w:num w:numId="44">
    <w:abstractNumId w:val="18"/>
  </w:num>
  <w:num w:numId="45">
    <w:abstractNumId w:val="24"/>
  </w:num>
  <w:num w:numId="46">
    <w:abstractNumId w:val="26"/>
  </w:num>
  <w:num w:numId="47">
    <w:abstractNumId w:val="27"/>
  </w:num>
  <w:num w:numId="48">
    <w:abstractNumId w:val="44"/>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2C9A"/>
    <w:rsid w:val="00004B93"/>
    <w:rsid w:val="00005676"/>
    <w:rsid w:val="000063E9"/>
    <w:rsid w:val="00006E1E"/>
    <w:rsid w:val="00010655"/>
    <w:rsid w:val="00010B89"/>
    <w:rsid w:val="0001481B"/>
    <w:rsid w:val="000151C5"/>
    <w:rsid w:val="000152EB"/>
    <w:rsid w:val="00017768"/>
    <w:rsid w:val="000203EE"/>
    <w:rsid w:val="00020B47"/>
    <w:rsid w:val="00020DED"/>
    <w:rsid w:val="00021271"/>
    <w:rsid w:val="00021439"/>
    <w:rsid w:val="000224C3"/>
    <w:rsid w:val="00023750"/>
    <w:rsid w:val="00023A65"/>
    <w:rsid w:val="00023B04"/>
    <w:rsid w:val="00024D68"/>
    <w:rsid w:val="000262D1"/>
    <w:rsid w:val="00026A3A"/>
    <w:rsid w:val="000271DE"/>
    <w:rsid w:val="000309EC"/>
    <w:rsid w:val="00031196"/>
    <w:rsid w:val="00033397"/>
    <w:rsid w:val="00034A7B"/>
    <w:rsid w:val="00034D60"/>
    <w:rsid w:val="00035381"/>
    <w:rsid w:val="00040095"/>
    <w:rsid w:val="00041CF5"/>
    <w:rsid w:val="00042013"/>
    <w:rsid w:val="00042163"/>
    <w:rsid w:val="000425A9"/>
    <w:rsid w:val="00045252"/>
    <w:rsid w:val="000459FC"/>
    <w:rsid w:val="000460F8"/>
    <w:rsid w:val="0004655A"/>
    <w:rsid w:val="0004719A"/>
    <w:rsid w:val="00051834"/>
    <w:rsid w:val="00052379"/>
    <w:rsid w:val="000525F6"/>
    <w:rsid w:val="0005399D"/>
    <w:rsid w:val="00054A22"/>
    <w:rsid w:val="00055559"/>
    <w:rsid w:val="00055FA4"/>
    <w:rsid w:val="0005775A"/>
    <w:rsid w:val="00057EE9"/>
    <w:rsid w:val="00060977"/>
    <w:rsid w:val="00062023"/>
    <w:rsid w:val="00063EA4"/>
    <w:rsid w:val="00064AC1"/>
    <w:rsid w:val="0006526C"/>
    <w:rsid w:val="00065323"/>
    <w:rsid w:val="000655A6"/>
    <w:rsid w:val="00065B02"/>
    <w:rsid w:val="00066722"/>
    <w:rsid w:val="00066FBA"/>
    <w:rsid w:val="0007052E"/>
    <w:rsid w:val="00070706"/>
    <w:rsid w:val="00072D74"/>
    <w:rsid w:val="000732E7"/>
    <w:rsid w:val="00074378"/>
    <w:rsid w:val="00074AD5"/>
    <w:rsid w:val="00074F44"/>
    <w:rsid w:val="00075541"/>
    <w:rsid w:val="00075825"/>
    <w:rsid w:val="00075EB4"/>
    <w:rsid w:val="000765BB"/>
    <w:rsid w:val="000772AF"/>
    <w:rsid w:val="00080512"/>
    <w:rsid w:val="00082AA5"/>
    <w:rsid w:val="00083E10"/>
    <w:rsid w:val="0008446C"/>
    <w:rsid w:val="0008460C"/>
    <w:rsid w:val="0008689F"/>
    <w:rsid w:val="00086CAA"/>
    <w:rsid w:val="000872A4"/>
    <w:rsid w:val="0009169F"/>
    <w:rsid w:val="00092655"/>
    <w:rsid w:val="00093581"/>
    <w:rsid w:val="00094070"/>
    <w:rsid w:val="000951D7"/>
    <w:rsid w:val="00095852"/>
    <w:rsid w:val="00096BCF"/>
    <w:rsid w:val="00097006"/>
    <w:rsid w:val="00097203"/>
    <w:rsid w:val="0009755D"/>
    <w:rsid w:val="000A074E"/>
    <w:rsid w:val="000A07D9"/>
    <w:rsid w:val="000A0EFF"/>
    <w:rsid w:val="000A0F37"/>
    <w:rsid w:val="000A12DB"/>
    <w:rsid w:val="000A35DC"/>
    <w:rsid w:val="000A35F9"/>
    <w:rsid w:val="000A365D"/>
    <w:rsid w:val="000A6474"/>
    <w:rsid w:val="000A7B22"/>
    <w:rsid w:val="000B2CFA"/>
    <w:rsid w:val="000B3361"/>
    <w:rsid w:val="000B3E5C"/>
    <w:rsid w:val="000B515F"/>
    <w:rsid w:val="000B5A21"/>
    <w:rsid w:val="000B5A43"/>
    <w:rsid w:val="000C0C14"/>
    <w:rsid w:val="000C0D99"/>
    <w:rsid w:val="000C1D0C"/>
    <w:rsid w:val="000C247F"/>
    <w:rsid w:val="000C47C3"/>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91E"/>
    <w:rsid w:val="000E1AFC"/>
    <w:rsid w:val="000E2BE6"/>
    <w:rsid w:val="000E7975"/>
    <w:rsid w:val="000F3536"/>
    <w:rsid w:val="000F4B2F"/>
    <w:rsid w:val="000F4F86"/>
    <w:rsid w:val="000F7392"/>
    <w:rsid w:val="000F74E0"/>
    <w:rsid w:val="00100CF2"/>
    <w:rsid w:val="00101A9C"/>
    <w:rsid w:val="00104BC6"/>
    <w:rsid w:val="00104DDC"/>
    <w:rsid w:val="001061CB"/>
    <w:rsid w:val="00106466"/>
    <w:rsid w:val="00107255"/>
    <w:rsid w:val="00107A80"/>
    <w:rsid w:val="00107C38"/>
    <w:rsid w:val="00112C6C"/>
    <w:rsid w:val="00112FEC"/>
    <w:rsid w:val="00113473"/>
    <w:rsid w:val="00113900"/>
    <w:rsid w:val="00114EAD"/>
    <w:rsid w:val="0012064E"/>
    <w:rsid w:val="00121A00"/>
    <w:rsid w:val="001220F8"/>
    <w:rsid w:val="00123E73"/>
    <w:rsid w:val="001262A3"/>
    <w:rsid w:val="0012660B"/>
    <w:rsid w:val="00127F5E"/>
    <w:rsid w:val="00130131"/>
    <w:rsid w:val="00130174"/>
    <w:rsid w:val="00130CA5"/>
    <w:rsid w:val="001332AE"/>
    <w:rsid w:val="00133525"/>
    <w:rsid w:val="0013608F"/>
    <w:rsid w:val="00136CEF"/>
    <w:rsid w:val="001378F3"/>
    <w:rsid w:val="001406BD"/>
    <w:rsid w:val="001420A9"/>
    <w:rsid w:val="00142F51"/>
    <w:rsid w:val="0014553D"/>
    <w:rsid w:val="00145F16"/>
    <w:rsid w:val="001470DF"/>
    <w:rsid w:val="0014778E"/>
    <w:rsid w:val="001501A2"/>
    <w:rsid w:val="00150B89"/>
    <w:rsid w:val="001548F0"/>
    <w:rsid w:val="00155A2F"/>
    <w:rsid w:val="00160250"/>
    <w:rsid w:val="00160F3D"/>
    <w:rsid w:val="001625F6"/>
    <w:rsid w:val="00162A71"/>
    <w:rsid w:val="001644D8"/>
    <w:rsid w:val="00166747"/>
    <w:rsid w:val="00167278"/>
    <w:rsid w:val="001672B7"/>
    <w:rsid w:val="00167851"/>
    <w:rsid w:val="00167E38"/>
    <w:rsid w:val="0017007C"/>
    <w:rsid w:val="00171171"/>
    <w:rsid w:val="0017184A"/>
    <w:rsid w:val="00173F32"/>
    <w:rsid w:val="001742C9"/>
    <w:rsid w:val="001773F6"/>
    <w:rsid w:val="001801D1"/>
    <w:rsid w:val="0018138E"/>
    <w:rsid w:val="001821E3"/>
    <w:rsid w:val="00182F34"/>
    <w:rsid w:val="00183A12"/>
    <w:rsid w:val="00184DA5"/>
    <w:rsid w:val="001866AB"/>
    <w:rsid w:val="001867F2"/>
    <w:rsid w:val="00186DD0"/>
    <w:rsid w:val="00190883"/>
    <w:rsid w:val="00191832"/>
    <w:rsid w:val="00191E35"/>
    <w:rsid w:val="001938C6"/>
    <w:rsid w:val="00194705"/>
    <w:rsid w:val="001963DF"/>
    <w:rsid w:val="001A3FA6"/>
    <w:rsid w:val="001A4975"/>
    <w:rsid w:val="001A4C42"/>
    <w:rsid w:val="001A52BE"/>
    <w:rsid w:val="001A582A"/>
    <w:rsid w:val="001A7BB5"/>
    <w:rsid w:val="001B0409"/>
    <w:rsid w:val="001B45B3"/>
    <w:rsid w:val="001B541B"/>
    <w:rsid w:val="001C00F1"/>
    <w:rsid w:val="001C21C3"/>
    <w:rsid w:val="001C39BB"/>
    <w:rsid w:val="001C5359"/>
    <w:rsid w:val="001C609B"/>
    <w:rsid w:val="001D02C2"/>
    <w:rsid w:val="001D0BBF"/>
    <w:rsid w:val="001D12BF"/>
    <w:rsid w:val="001D1924"/>
    <w:rsid w:val="001D3175"/>
    <w:rsid w:val="001D3756"/>
    <w:rsid w:val="001D3AF3"/>
    <w:rsid w:val="001D493B"/>
    <w:rsid w:val="001E0171"/>
    <w:rsid w:val="001E0F6C"/>
    <w:rsid w:val="001E5920"/>
    <w:rsid w:val="001E6608"/>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1F7DAB"/>
    <w:rsid w:val="00201CB6"/>
    <w:rsid w:val="002027AD"/>
    <w:rsid w:val="00202FBF"/>
    <w:rsid w:val="00204579"/>
    <w:rsid w:val="00204CE3"/>
    <w:rsid w:val="00205A11"/>
    <w:rsid w:val="002068D5"/>
    <w:rsid w:val="00206C88"/>
    <w:rsid w:val="002112A9"/>
    <w:rsid w:val="00211EA3"/>
    <w:rsid w:val="0021226A"/>
    <w:rsid w:val="002122F7"/>
    <w:rsid w:val="00212C10"/>
    <w:rsid w:val="00213F1D"/>
    <w:rsid w:val="00214F99"/>
    <w:rsid w:val="0021603F"/>
    <w:rsid w:val="00216136"/>
    <w:rsid w:val="0021670D"/>
    <w:rsid w:val="00220D2A"/>
    <w:rsid w:val="0022451D"/>
    <w:rsid w:val="00225EF3"/>
    <w:rsid w:val="0023143D"/>
    <w:rsid w:val="00231803"/>
    <w:rsid w:val="00231F93"/>
    <w:rsid w:val="002347A2"/>
    <w:rsid w:val="002347D9"/>
    <w:rsid w:val="00235042"/>
    <w:rsid w:val="002369B7"/>
    <w:rsid w:val="00236B0D"/>
    <w:rsid w:val="00237E37"/>
    <w:rsid w:val="0024123A"/>
    <w:rsid w:val="00241C9C"/>
    <w:rsid w:val="00241F2F"/>
    <w:rsid w:val="0024205C"/>
    <w:rsid w:val="00242CD7"/>
    <w:rsid w:val="00243EC4"/>
    <w:rsid w:val="00244B0F"/>
    <w:rsid w:val="00245165"/>
    <w:rsid w:val="0024566B"/>
    <w:rsid w:val="00246647"/>
    <w:rsid w:val="00247776"/>
    <w:rsid w:val="00247926"/>
    <w:rsid w:val="00247F7F"/>
    <w:rsid w:val="002508FA"/>
    <w:rsid w:val="00250B03"/>
    <w:rsid w:val="0025332D"/>
    <w:rsid w:val="00254AB3"/>
    <w:rsid w:val="002564A7"/>
    <w:rsid w:val="002570E5"/>
    <w:rsid w:val="00257CB4"/>
    <w:rsid w:val="00257F09"/>
    <w:rsid w:val="002604FC"/>
    <w:rsid w:val="002613DE"/>
    <w:rsid w:val="0026319A"/>
    <w:rsid w:val="00264285"/>
    <w:rsid w:val="00264603"/>
    <w:rsid w:val="002675F0"/>
    <w:rsid w:val="00272958"/>
    <w:rsid w:val="00272BB2"/>
    <w:rsid w:val="00272D77"/>
    <w:rsid w:val="0027306D"/>
    <w:rsid w:val="00273728"/>
    <w:rsid w:val="0027424B"/>
    <w:rsid w:val="002764DB"/>
    <w:rsid w:val="0027686D"/>
    <w:rsid w:val="00276EE4"/>
    <w:rsid w:val="002772D3"/>
    <w:rsid w:val="00277485"/>
    <w:rsid w:val="00277C3E"/>
    <w:rsid w:val="002807E5"/>
    <w:rsid w:val="00283494"/>
    <w:rsid w:val="00284BDD"/>
    <w:rsid w:val="0028776C"/>
    <w:rsid w:val="00290359"/>
    <w:rsid w:val="00291194"/>
    <w:rsid w:val="002914D0"/>
    <w:rsid w:val="002925DE"/>
    <w:rsid w:val="00294D1D"/>
    <w:rsid w:val="00295C21"/>
    <w:rsid w:val="00297797"/>
    <w:rsid w:val="002A0D9E"/>
    <w:rsid w:val="002A144C"/>
    <w:rsid w:val="002A2203"/>
    <w:rsid w:val="002A2B57"/>
    <w:rsid w:val="002A33CE"/>
    <w:rsid w:val="002A478D"/>
    <w:rsid w:val="002A4B5A"/>
    <w:rsid w:val="002A557D"/>
    <w:rsid w:val="002A6314"/>
    <w:rsid w:val="002A69A7"/>
    <w:rsid w:val="002A722A"/>
    <w:rsid w:val="002A7550"/>
    <w:rsid w:val="002A7982"/>
    <w:rsid w:val="002B1998"/>
    <w:rsid w:val="002B3269"/>
    <w:rsid w:val="002B4280"/>
    <w:rsid w:val="002B4CE4"/>
    <w:rsid w:val="002B6339"/>
    <w:rsid w:val="002C196A"/>
    <w:rsid w:val="002C1A5B"/>
    <w:rsid w:val="002C4246"/>
    <w:rsid w:val="002C6ACF"/>
    <w:rsid w:val="002D0FA2"/>
    <w:rsid w:val="002D3886"/>
    <w:rsid w:val="002D5258"/>
    <w:rsid w:val="002D57A1"/>
    <w:rsid w:val="002D58B5"/>
    <w:rsid w:val="002D67C9"/>
    <w:rsid w:val="002E00EE"/>
    <w:rsid w:val="002E02EC"/>
    <w:rsid w:val="002E0B48"/>
    <w:rsid w:val="002E1C2D"/>
    <w:rsid w:val="002E2170"/>
    <w:rsid w:val="002E4CFA"/>
    <w:rsid w:val="002E4F20"/>
    <w:rsid w:val="002F0A45"/>
    <w:rsid w:val="002F1A8C"/>
    <w:rsid w:val="002F1CDF"/>
    <w:rsid w:val="002F2902"/>
    <w:rsid w:val="002F3888"/>
    <w:rsid w:val="002F41D1"/>
    <w:rsid w:val="002F4792"/>
    <w:rsid w:val="002F5C3B"/>
    <w:rsid w:val="002F7E19"/>
    <w:rsid w:val="003016E2"/>
    <w:rsid w:val="00301A21"/>
    <w:rsid w:val="00301D9E"/>
    <w:rsid w:val="00303DFC"/>
    <w:rsid w:val="0030555E"/>
    <w:rsid w:val="00305BB9"/>
    <w:rsid w:val="00306E27"/>
    <w:rsid w:val="00306F8D"/>
    <w:rsid w:val="00307171"/>
    <w:rsid w:val="00307F36"/>
    <w:rsid w:val="0031134D"/>
    <w:rsid w:val="00313F1B"/>
    <w:rsid w:val="003144BD"/>
    <w:rsid w:val="00315351"/>
    <w:rsid w:val="00316DC6"/>
    <w:rsid w:val="003172DC"/>
    <w:rsid w:val="00317658"/>
    <w:rsid w:val="0032115F"/>
    <w:rsid w:val="00322335"/>
    <w:rsid w:val="00322BC7"/>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6EA4"/>
    <w:rsid w:val="0034723E"/>
    <w:rsid w:val="003475A6"/>
    <w:rsid w:val="003477B2"/>
    <w:rsid w:val="003501FB"/>
    <w:rsid w:val="003511B1"/>
    <w:rsid w:val="00351AE0"/>
    <w:rsid w:val="0035462D"/>
    <w:rsid w:val="00354753"/>
    <w:rsid w:val="003571D1"/>
    <w:rsid w:val="00360B27"/>
    <w:rsid w:val="003614E4"/>
    <w:rsid w:val="00362B28"/>
    <w:rsid w:val="003644A2"/>
    <w:rsid w:val="00364716"/>
    <w:rsid w:val="00367C45"/>
    <w:rsid w:val="00370B71"/>
    <w:rsid w:val="00370F95"/>
    <w:rsid w:val="00372C8F"/>
    <w:rsid w:val="003735EB"/>
    <w:rsid w:val="003742E0"/>
    <w:rsid w:val="0037453D"/>
    <w:rsid w:val="003765B8"/>
    <w:rsid w:val="0038169C"/>
    <w:rsid w:val="00381DCF"/>
    <w:rsid w:val="00382B47"/>
    <w:rsid w:val="00382D57"/>
    <w:rsid w:val="00390261"/>
    <w:rsid w:val="00390311"/>
    <w:rsid w:val="003908F9"/>
    <w:rsid w:val="00390E9B"/>
    <w:rsid w:val="00391EF5"/>
    <w:rsid w:val="00392FC0"/>
    <w:rsid w:val="00394931"/>
    <w:rsid w:val="003951F7"/>
    <w:rsid w:val="003A0483"/>
    <w:rsid w:val="003A1D0D"/>
    <w:rsid w:val="003A1D53"/>
    <w:rsid w:val="003A2259"/>
    <w:rsid w:val="003A23A0"/>
    <w:rsid w:val="003A2FC2"/>
    <w:rsid w:val="003A3E3E"/>
    <w:rsid w:val="003A48AA"/>
    <w:rsid w:val="003A4ACA"/>
    <w:rsid w:val="003A5B70"/>
    <w:rsid w:val="003A6404"/>
    <w:rsid w:val="003B0015"/>
    <w:rsid w:val="003B246A"/>
    <w:rsid w:val="003B347F"/>
    <w:rsid w:val="003B3C97"/>
    <w:rsid w:val="003B3EB6"/>
    <w:rsid w:val="003B40E7"/>
    <w:rsid w:val="003B4488"/>
    <w:rsid w:val="003B44BA"/>
    <w:rsid w:val="003B5028"/>
    <w:rsid w:val="003B6758"/>
    <w:rsid w:val="003B6D40"/>
    <w:rsid w:val="003C10CE"/>
    <w:rsid w:val="003C14CC"/>
    <w:rsid w:val="003C153F"/>
    <w:rsid w:val="003C2D5C"/>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0EEF"/>
    <w:rsid w:val="003E106B"/>
    <w:rsid w:val="003E2949"/>
    <w:rsid w:val="003E29B5"/>
    <w:rsid w:val="003E2BB7"/>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61B"/>
    <w:rsid w:val="003F792B"/>
    <w:rsid w:val="003F7ACF"/>
    <w:rsid w:val="00400BAE"/>
    <w:rsid w:val="0040299E"/>
    <w:rsid w:val="0040319F"/>
    <w:rsid w:val="00403E7F"/>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25820"/>
    <w:rsid w:val="004345EC"/>
    <w:rsid w:val="00434D3E"/>
    <w:rsid w:val="004353D5"/>
    <w:rsid w:val="004370E5"/>
    <w:rsid w:val="00437E3F"/>
    <w:rsid w:val="00437F8D"/>
    <w:rsid w:val="00441639"/>
    <w:rsid w:val="00442599"/>
    <w:rsid w:val="004429CD"/>
    <w:rsid w:val="00443928"/>
    <w:rsid w:val="00444040"/>
    <w:rsid w:val="00445F9D"/>
    <w:rsid w:val="00447117"/>
    <w:rsid w:val="004476B7"/>
    <w:rsid w:val="00447DAC"/>
    <w:rsid w:val="00450A56"/>
    <w:rsid w:val="00451C37"/>
    <w:rsid w:val="0045332F"/>
    <w:rsid w:val="004535CA"/>
    <w:rsid w:val="00454885"/>
    <w:rsid w:val="00455227"/>
    <w:rsid w:val="00456595"/>
    <w:rsid w:val="0045689C"/>
    <w:rsid w:val="00457D74"/>
    <w:rsid w:val="00460CF7"/>
    <w:rsid w:val="00462D23"/>
    <w:rsid w:val="0046440E"/>
    <w:rsid w:val="004645E6"/>
    <w:rsid w:val="00467D7A"/>
    <w:rsid w:val="00471B2A"/>
    <w:rsid w:val="004725FC"/>
    <w:rsid w:val="0047379C"/>
    <w:rsid w:val="00473EB0"/>
    <w:rsid w:val="00474BAE"/>
    <w:rsid w:val="00474C6E"/>
    <w:rsid w:val="00476628"/>
    <w:rsid w:val="004769F2"/>
    <w:rsid w:val="00476CE3"/>
    <w:rsid w:val="00477409"/>
    <w:rsid w:val="0047744F"/>
    <w:rsid w:val="0047780F"/>
    <w:rsid w:val="0048173C"/>
    <w:rsid w:val="004826A9"/>
    <w:rsid w:val="0048396A"/>
    <w:rsid w:val="004853C8"/>
    <w:rsid w:val="00485ECF"/>
    <w:rsid w:val="0048614B"/>
    <w:rsid w:val="00487767"/>
    <w:rsid w:val="00490FAE"/>
    <w:rsid w:val="004921AD"/>
    <w:rsid w:val="00493055"/>
    <w:rsid w:val="00496A71"/>
    <w:rsid w:val="00496D23"/>
    <w:rsid w:val="00496E53"/>
    <w:rsid w:val="004A0FC8"/>
    <w:rsid w:val="004A15C9"/>
    <w:rsid w:val="004A1675"/>
    <w:rsid w:val="004A2D71"/>
    <w:rsid w:val="004A388D"/>
    <w:rsid w:val="004A474B"/>
    <w:rsid w:val="004A48A6"/>
    <w:rsid w:val="004A69C9"/>
    <w:rsid w:val="004A72B5"/>
    <w:rsid w:val="004A746D"/>
    <w:rsid w:val="004A799A"/>
    <w:rsid w:val="004B0210"/>
    <w:rsid w:val="004B1061"/>
    <w:rsid w:val="004B2CA6"/>
    <w:rsid w:val="004B2E70"/>
    <w:rsid w:val="004B3D83"/>
    <w:rsid w:val="004B6F2F"/>
    <w:rsid w:val="004C0025"/>
    <w:rsid w:val="004C10A9"/>
    <w:rsid w:val="004C12CF"/>
    <w:rsid w:val="004C1601"/>
    <w:rsid w:val="004C28DE"/>
    <w:rsid w:val="004C3CD2"/>
    <w:rsid w:val="004C42AE"/>
    <w:rsid w:val="004C5FC4"/>
    <w:rsid w:val="004C6D96"/>
    <w:rsid w:val="004C6FE6"/>
    <w:rsid w:val="004D0236"/>
    <w:rsid w:val="004D0D5E"/>
    <w:rsid w:val="004D1131"/>
    <w:rsid w:val="004D1F91"/>
    <w:rsid w:val="004D3098"/>
    <w:rsid w:val="004D3578"/>
    <w:rsid w:val="004D36F2"/>
    <w:rsid w:val="004D46EF"/>
    <w:rsid w:val="004D5CA4"/>
    <w:rsid w:val="004D6645"/>
    <w:rsid w:val="004D6DA4"/>
    <w:rsid w:val="004D74A6"/>
    <w:rsid w:val="004E1CF1"/>
    <w:rsid w:val="004E213A"/>
    <w:rsid w:val="004E350F"/>
    <w:rsid w:val="004E3579"/>
    <w:rsid w:val="004E46E6"/>
    <w:rsid w:val="004E662D"/>
    <w:rsid w:val="004E681F"/>
    <w:rsid w:val="004E69AD"/>
    <w:rsid w:val="004E6EB4"/>
    <w:rsid w:val="004F0988"/>
    <w:rsid w:val="004F0D6B"/>
    <w:rsid w:val="004F1268"/>
    <w:rsid w:val="004F1607"/>
    <w:rsid w:val="004F1813"/>
    <w:rsid w:val="004F3253"/>
    <w:rsid w:val="004F3340"/>
    <w:rsid w:val="004F3E3D"/>
    <w:rsid w:val="004F3E84"/>
    <w:rsid w:val="004F552B"/>
    <w:rsid w:val="004F63A3"/>
    <w:rsid w:val="004F69C8"/>
    <w:rsid w:val="004F75D7"/>
    <w:rsid w:val="004F76AC"/>
    <w:rsid w:val="00500733"/>
    <w:rsid w:val="00501370"/>
    <w:rsid w:val="00501C9A"/>
    <w:rsid w:val="00503CBF"/>
    <w:rsid w:val="005047F5"/>
    <w:rsid w:val="00504E89"/>
    <w:rsid w:val="00506D28"/>
    <w:rsid w:val="00506D4A"/>
    <w:rsid w:val="005078E4"/>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25FED"/>
    <w:rsid w:val="00530846"/>
    <w:rsid w:val="0053388B"/>
    <w:rsid w:val="0053391F"/>
    <w:rsid w:val="00535773"/>
    <w:rsid w:val="00535DB3"/>
    <w:rsid w:val="00536F64"/>
    <w:rsid w:val="005437D9"/>
    <w:rsid w:val="00543E6C"/>
    <w:rsid w:val="005457EB"/>
    <w:rsid w:val="00547189"/>
    <w:rsid w:val="00547F43"/>
    <w:rsid w:val="00551CBE"/>
    <w:rsid w:val="00552958"/>
    <w:rsid w:val="00552A48"/>
    <w:rsid w:val="00555B95"/>
    <w:rsid w:val="00556596"/>
    <w:rsid w:val="00560913"/>
    <w:rsid w:val="00562314"/>
    <w:rsid w:val="00562B5D"/>
    <w:rsid w:val="00563268"/>
    <w:rsid w:val="0056440E"/>
    <w:rsid w:val="005648BB"/>
    <w:rsid w:val="00565087"/>
    <w:rsid w:val="005656C8"/>
    <w:rsid w:val="00565A5E"/>
    <w:rsid w:val="0056615C"/>
    <w:rsid w:val="00566F79"/>
    <w:rsid w:val="0057234C"/>
    <w:rsid w:val="00572E14"/>
    <w:rsid w:val="00573414"/>
    <w:rsid w:val="00574642"/>
    <w:rsid w:val="00574C65"/>
    <w:rsid w:val="005755DA"/>
    <w:rsid w:val="00575751"/>
    <w:rsid w:val="005765AB"/>
    <w:rsid w:val="005775EA"/>
    <w:rsid w:val="00577BCF"/>
    <w:rsid w:val="00577F4F"/>
    <w:rsid w:val="0058167F"/>
    <w:rsid w:val="00581C40"/>
    <w:rsid w:val="00582B7A"/>
    <w:rsid w:val="00583ADE"/>
    <w:rsid w:val="00584181"/>
    <w:rsid w:val="00584261"/>
    <w:rsid w:val="00584279"/>
    <w:rsid w:val="005855A7"/>
    <w:rsid w:val="005908BF"/>
    <w:rsid w:val="005914DC"/>
    <w:rsid w:val="00591D9B"/>
    <w:rsid w:val="005940F0"/>
    <w:rsid w:val="005947EF"/>
    <w:rsid w:val="00596C54"/>
    <w:rsid w:val="005973BE"/>
    <w:rsid w:val="005A2C8A"/>
    <w:rsid w:val="005A3096"/>
    <w:rsid w:val="005A316F"/>
    <w:rsid w:val="005A4DFD"/>
    <w:rsid w:val="005A5986"/>
    <w:rsid w:val="005A676E"/>
    <w:rsid w:val="005A6914"/>
    <w:rsid w:val="005A78DC"/>
    <w:rsid w:val="005A794F"/>
    <w:rsid w:val="005A7975"/>
    <w:rsid w:val="005A7CF4"/>
    <w:rsid w:val="005A7FD8"/>
    <w:rsid w:val="005B0515"/>
    <w:rsid w:val="005B2E76"/>
    <w:rsid w:val="005B3706"/>
    <w:rsid w:val="005B3B5F"/>
    <w:rsid w:val="005B4A54"/>
    <w:rsid w:val="005B5047"/>
    <w:rsid w:val="005B52EB"/>
    <w:rsid w:val="005B7219"/>
    <w:rsid w:val="005C0578"/>
    <w:rsid w:val="005C072F"/>
    <w:rsid w:val="005C27CE"/>
    <w:rsid w:val="005C780D"/>
    <w:rsid w:val="005D1775"/>
    <w:rsid w:val="005D2C17"/>
    <w:rsid w:val="005D2E01"/>
    <w:rsid w:val="005D3941"/>
    <w:rsid w:val="005D4A7F"/>
    <w:rsid w:val="005D6CCB"/>
    <w:rsid w:val="005D7091"/>
    <w:rsid w:val="005D7526"/>
    <w:rsid w:val="005D76E3"/>
    <w:rsid w:val="005D77F1"/>
    <w:rsid w:val="005E0B7B"/>
    <w:rsid w:val="005E0C7A"/>
    <w:rsid w:val="005E298F"/>
    <w:rsid w:val="005E352F"/>
    <w:rsid w:val="005E69AE"/>
    <w:rsid w:val="005E6E2D"/>
    <w:rsid w:val="005F1677"/>
    <w:rsid w:val="005F2080"/>
    <w:rsid w:val="005F2C8C"/>
    <w:rsid w:val="005F4B61"/>
    <w:rsid w:val="005F5961"/>
    <w:rsid w:val="005F7286"/>
    <w:rsid w:val="006002ED"/>
    <w:rsid w:val="006008C7"/>
    <w:rsid w:val="0060134E"/>
    <w:rsid w:val="00601717"/>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5F59"/>
    <w:rsid w:val="00627C37"/>
    <w:rsid w:val="00630E4E"/>
    <w:rsid w:val="00631A99"/>
    <w:rsid w:val="0063543D"/>
    <w:rsid w:val="00636AE4"/>
    <w:rsid w:val="0064002F"/>
    <w:rsid w:val="00642197"/>
    <w:rsid w:val="00642550"/>
    <w:rsid w:val="006426B7"/>
    <w:rsid w:val="00645418"/>
    <w:rsid w:val="00647114"/>
    <w:rsid w:val="006500C0"/>
    <w:rsid w:val="0065021E"/>
    <w:rsid w:val="00650595"/>
    <w:rsid w:val="00650B57"/>
    <w:rsid w:val="00650E34"/>
    <w:rsid w:val="00651F91"/>
    <w:rsid w:val="00653052"/>
    <w:rsid w:val="0065457E"/>
    <w:rsid w:val="00654E0E"/>
    <w:rsid w:val="006555C1"/>
    <w:rsid w:val="00656A9C"/>
    <w:rsid w:val="006575F6"/>
    <w:rsid w:val="006604E5"/>
    <w:rsid w:val="00662BE2"/>
    <w:rsid w:val="006640ED"/>
    <w:rsid w:val="00664B1A"/>
    <w:rsid w:val="00665E85"/>
    <w:rsid w:val="006668FD"/>
    <w:rsid w:val="006670CF"/>
    <w:rsid w:val="00667368"/>
    <w:rsid w:val="00670AA0"/>
    <w:rsid w:val="00672F7C"/>
    <w:rsid w:val="0067376E"/>
    <w:rsid w:val="00673ACF"/>
    <w:rsid w:val="00676AA0"/>
    <w:rsid w:val="00676E3E"/>
    <w:rsid w:val="00677EAA"/>
    <w:rsid w:val="00681D1D"/>
    <w:rsid w:val="00682994"/>
    <w:rsid w:val="006842E9"/>
    <w:rsid w:val="00684970"/>
    <w:rsid w:val="00684BE3"/>
    <w:rsid w:val="006850E2"/>
    <w:rsid w:val="00685B52"/>
    <w:rsid w:val="00685B59"/>
    <w:rsid w:val="00686AD7"/>
    <w:rsid w:val="0069006E"/>
    <w:rsid w:val="006915D0"/>
    <w:rsid w:val="00691A37"/>
    <w:rsid w:val="00692656"/>
    <w:rsid w:val="006933CB"/>
    <w:rsid w:val="0069454E"/>
    <w:rsid w:val="00695B88"/>
    <w:rsid w:val="00696B86"/>
    <w:rsid w:val="00697FB0"/>
    <w:rsid w:val="006A04FB"/>
    <w:rsid w:val="006A0F1E"/>
    <w:rsid w:val="006A2A85"/>
    <w:rsid w:val="006A323F"/>
    <w:rsid w:val="006A4045"/>
    <w:rsid w:val="006A4135"/>
    <w:rsid w:val="006A45B1"/>
    <w:rsid w:val="006A45C7"/>
    <w:rsid w:val="006A4A6F"/>
    <w:rsid w:val="006A4AE2"/>
    <w:rsid w:val="006A4DB2"/>
    <w:rsid w:val="006A539B"/>
    <w:rsid w:val="006A5AB3"/>
    <w:rsid w:val="006B0443"/>
    <w:rsid w:val="006B08D7"/>
    <w:rsid w:val="006B1621"/>
    <w:rsid w:val="006B30D0"/>
    <w:rsid w:val="006B48C6"/>
    <w:rsid w:val="006B5874"/>
    <w:rsid w:val="006B5883"/>
    <w:rsid w:val="006B740C"/>
    <w:rsid w:val="006C026E"/>
    <w:rsid w:val="006C061D"/>
    <w:rsid w:val="006C08D6"/>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1642"/>
    <w:rsid w:val="006E290D"/>
    <w:rsid w:val="006E4170"/>
    <w:rsid w:val="006E434B"/>
    <w:rsid w:val="006E56C5"/>
    <w:rsid w:val="006E5C86"/>
    <w:rsid w:val="006E5D4D"/>
    <w:rsid w:val="006E5F06"/>
    <w:rsid w:val="006E6573"/>
    <w:rsid w:val="006F0C92"/>
    <w:rsid w:val="006F40F1"/>
    <w:rsid w:val="006F478F"/>
    <w:rsid w:val="006F5FF9"/>
    <w:rsid w:val="006F67E5"/>
    <w:rsid w:val="006F6D54"/>
    <w:rsid w:val="006F729C"/>
    <w:rsid w:val="007010AC"/>
    <w:rsid w:val="00701162"/>
    <w:rsid w:val="0070272D"/>
    <w:rsid w:val="00702CE9"/>
    <w:rsid w:val="0070316F"/>
    <w:rsid w:val="00703AB4"/>
    <w:rsid w:val="00704674"/>
    <w:rsid w:val="00706487"/>
    <w:rsid w:val="00707060"/>
    <w:rsid w:val="00707124"/>
    <w:rsid w:val="007139AF"/>
    <w:rsid w:val="00713C44"/>
    <w:rsid w:val="0071541C"/>
    <w:rsid w:val="00717EE9"/>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083E"/>
    <w:rsid w:val="0074136A"/>
    <w:rsid w:val="00741EED"/>
    <w:rsid w:val="007429F6"/>
    <w:rsid w:val="00742FD2"/>
    <w:rsid w:val="007439F0"/>
    <w:rsid w:val="00743A76"/>
    <w:rsid w:val="00744B1D"/>
    <w:rsid w:val="00744E76"/>
    <w:rsid w:val="0074503C"/>
    <w:rsid w:val="0075186F"/>
    <w:rsid w:val="00752198"/>
    <w:rsid w:val="00753881"/>
    <w:rsid w:val="007544CF"/>
    <w:rsid w:val="007553F2"/>
    <w:rsid w:val="00756ACF"/>
    <w:rsid w:val="007602DE"/>
    <w:rsid w:val="007613A4"/>
    <w:rsid w:val="007619D6"/>
    <w:rsid w:val="00762770"/>
    <w:rsid w:val="007632B1"/>
    <w:rsid w:val="00763C94"/>
    <w:rsid w:val="00764410"/>
    <w:rsid w:val="00764FF2"/>
    <w:rsid w:val="00765BED"/>
    <w:rsid w:val="007669D9"/>
    <w:rsid w:val="00766C3D"/>
    <w:rsid w:val="007713D4"/>
    <w:rsid w:val="00771833"/>
    <w:rsid w:val="00771BDD"/>
    <w:rsid w:val="00774DA4"/>
    <w:rsid w:val="00774EA1"/>
    <w:rsid w:val="00776039"/>
    <w:rsid w:val="0077647C"/>
    <w:rsid w:val="00777176"/>
    <w:rsid w:val="00781027"/>
    <w:rsid w:val="00781754"/>
    <w:rsid w:val="00781F0F"/>
    <w:rsid w:val="0078318F"/>
    <w:rsid w:val="0078620F"/>
    <w:rsid w:val="00787976"/>
    <w:rsid w:val="00790C51"/>
    <w:rsid w:val="00791558"/>
    <w:rsid w:val="0079199B"/>
    <w:rsid w:val="0079253A"/>
    <w:rsid w:val="00792810"/>
    <w:rsid w:val="00792D5E"/>
    <w:rsid w:val="0079431E"/>
    <w:rsid w:val="00795736"/>
    <w:rsid w:val="00795B49"/>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B7DEB"/>
    <w:rsid w:val="007C0A22"/>
    <w:rsid w:val="007C0D40"/>
    <w:rsid w:val="007C14FD"/>
    <w:rsid w:val="007C23F8"/>
    <w:rsid w:val="007C267C"/>
    <w:rsid w:val="007C2C34"/>
    <w:rsid w:val="007C38B3"/>
    <w:rsid w:val="007C4250"/>
    <w:rsid w:val="007C74EF"/>
    <w:rsid w:val="007D059A"/>
    <w:rsid w:val="007D1104"/>
    <w:rsid w:val="007D227F"/>
    <w:rsid w:val="007D24B4"/>
    <w:rsid w:val="007D368A"/>
    <w:rsid w:val="007D50F8"/>
    <w:rsid w:val="007D5D7F"/>
    <w:rsid w:val="007D62C7"/>
    <w:rsid w:val="007D7576"/>
    <w:rsid w:val="007D7646"/>
    <w:rsid w:val="007D7B5C"/>
    <w:rsid w:val="007D7BD0"/>
    <w:rsid w:val="007D7C96"/>
    <w:rsid w:val="007E271C"/>
    <w:rsid w:val="007E3E7F"/>
    <w:rsid w:val="007E3F66"/>
    <w:rsid w:val="007E4787"/>
    <w:rsid w:val="007E53B4"/>
    <w:rsid w:val="007E5DDC"/>
    <w:rsid w:val="007E61B8"/>
    <w:rsid w:val="007E6455"/>
    <w:rsid w:val="007F04BF"/>
    <w:rsid w:val="007F0F4A"/>
    <w:rsid w:val="007F20EB"/>
    <w:rsid w:val="007F2E85"/>
    <w:rsid w:val="007F579F"/>
    <w:rsid w:val="007F63B2"/>
    <w:rsid w:val="007F6A0E"/>
    <w:rsid w:val="007F7800"/>
    <w:rsid w:val="00800212"/>
    <w:rsid w:val="008028A4"/>
    <w:rsid w:val="00803196"/>
    <w:rsid w:val="008033BC"/>
    <w:rsid w:val="00803CA6"/>
    <w:rsid w:val="00804119"/>
    <w:rsid w:val="00806C56"/>
    <w:rsid w:val="0081122F"/>
    <w:rsid w:val="00811E8A"/>
    <w:rsid w:val="00814224"/>
    <w:rsid w:val="0081484C"/>
    <w:rsid w:val="00815AF0"/>
    <w:rsid w:val="00816E7B"/>
    <w:rsid w:val="00820B25"/>
    <w:rsid w:val="00820FA9"/>
    <w:rsid w:val="00821825"/>
    <w:rsid w:val="00821E31"/>
    <w:rsid w:val="00824386"/>
    <w:rsid w:val="008256B4"/>
    <w:rsid w:val="008264AA"/>
    <w:rsid w:val="00827265"/>
    <w:rsid w:val="00830747"/>
    <w:rsid w:val="00831255"/>
    <w:rsid w:val="00831AC2"/>
    <w:rsid w:val="00831DF9"/>
    <w:rsid w:val="00832652"/>
    <w:rsid w:val="00834BE3"/>
    <w:rsid w:val="00835B5F"/>
    <w:rsid w:val="00835F9B"/>
    <w:rsid w:val="0083634A"/>
    <w:rsid w:val="00837138"/>
    <w:rsid w:val="008377A2"/>
    <w:rsid w:val="00841AD4"/>
    <w:rsid w:val="008426AA"/>
    <w:rsid w:val="00843B59"/>
    <w:rsid w:val="00846041"/>
    <w:rsid w:val="00846F18"/>
    <w:rsid w:val="0084726E"/>
    <w:rsid w:val="008512C1"/>
    <w:rsid w:val="008524CE"/>
    <w:rsid w:val="00853589"/>
    <w:rsid w:val="00853EEC"/>
    <w:rsid w:val="00855375"/>
    <w:rsid w:val="008555DA"/>
    <w:rsid w:val="00856166"/>
    <w:rsid w:val="00856624"/>
    <w:rsid w:val="00857745"/>
    <w:rsid w:val="00857C9A"/>
    <w:rsid w:val="00860605"/>
    <w:rsid w:val="00860A17"/>
    <w:rsid w:val="00862FA2"/>
    <w:rsid w:val="00863D57"/>
    <w:rsid w:val="00864C0F"/>
    <w:rsid w:val="008660EE"/>
    <w:rsid w:val="00870D00"/>
    <w:rsid w:val="008730C8"/>
    <w:rsid w:val="008736FF"/>
    <w:rsid w:val="008748C3"/>
    <w:rsid w:val="008768CA"/>
    <w:rsid w:val="00876A1C"/>
    <w:rsid w:val="00877C1E"/>
    <w:rsid w:val="008804E9"/>
    <w:rsid w:val="0088129C"/>
    <w:rsid w:val="00882458"/>
    <w:rsid w:val="0088356C"/>
    <w:rsid w:val="00883746"/>
    <w:rsid w:val="00885E96"/>
    <w:rsid w:val="008932A3"/>
    <w:rsid w:val="00893B25"/>
    <w:rsid w:val="00894539"/>
    <w:rsid w:val="00895584"/>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0891"/>
    <w:rsid w:val="008C2BB4"/>
    <w:rsid w:val="008C384C"/>
    <w:rsid w:val="008C391B"/>
    <w:rsid w:val="008C3D3E"/>
    <w:rsid w:val="008C499C"/>
    <w:rsid w:val="008C4A4A"/>
    <w:rsid w:val="008C5145"/>
    <w:rsid w:val="008C5209"/>
    <w:rsid w:val="008C5595"/>
    <w:rsid w:val="008D3D0C"/>
    <w:rsid w:val="008D4924"/>
    <w:rsid w:val="008D5254"/>
    <w:rsid w:val="008D6A3C"/>
    <w:rsid w:val="008D6BCA"/>
    <w:rsid w:val="008D6CEC"/>
    <w:rsid w:val="008D70D0"/>
    <w:rsid w:val="008E1810"/>
    <w:rsid w:val="008E328E"/>
    <w:rsid w:val="008E537D"/>
    <w:rsid w:val="008E5A78"/>
    <w:rsid w:val="008E5BDF"/>
    <w:rsid w:val="008E7986"/>
    <w:rsid w:val="008F0AE4"/>
    <w:rsid w:val="008F1588"/>
    <w:rsid w:val="008F26D7"/>
    <w:rsid w:val="008F3927"/>
    <w:rsid w:val="008F4B7E"/>
    <w:rsid w:val="008F50BD"/>
    <w:rsid w:val="008F6282"/>
    <w:rsid w:val="008F6FF8"/>
    <w:rsid w:val="008F7460"/>
    <w:rsid w:val="00900A5C"/>
    <w:rsid w:val="00900E16"/>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C38"/>
    <w:rsid w:val="00915EBF"/>
    <w:rsid w:val="00916D81"/>
    <w:rsid w:val="00917CCB"/>
    <w:rsid w:val="009216FA"/>
    <w:rsid w:val="00924FBD"/>
    <w:rsid w:val="00925442"/>
    <w:rsid w:val="00925465"/>
    <w:rsid w:val="009260D6"/>
    <w:rsid w:val="00926611"/>
    <w:rsid w:val="00930D34"/>
    <w:rsid w:val="00932699"/>
    <w:rsid w:val="009332B0"/>
    <w:rsid w:val="0093511F"/>
    <w:rsid w:val="00935278"/>
    <w:rsid w:val="00936C78"/>
    <w:rsid w:val="009373F4"/>
    <w:rsid w:val="009412BC"/>
    <w:rsid w:val="00942EC2"/>
    <w:rsid w:val="0094310B"/>
    <w:rsid w:val="009435F6"/>
    <w:rsid w:val="00943F5D"/>
    <w:rsid w:val="00946D30"/>
    <w:rsid w:val="0094707A"/>
    <w:rsid w:val="00947AEA"/>
    <w:rsid w:val="0095033E"/>
    <w:rsid w:val="0095037E"/>
    <w:rsid w:val="009506B2"/>
    <w:rsid w:val="00951D26"/>
    <w:rsid w:val="00952C6C"/>
    <w:rsid w:val="009532BB"/>
    <w:rsid w:val="009551DB"/>
    <w:rsid w:val="009557F3"/>
    <w:rsid w:val="00956620"/>
    <w:rsid w:val="009575A3"/>
    <w:rsid w:val="00960814"/>
    <w:rsid w:val="00961ADE"/>
    <w:rsid w:val="0096232F"/>
    <w:rsid w:val="009634D1"/>
    <w:rsid w:val="00964235"/>
    <w:rsid w:val="00965C2D"/>
    <w:rsid w:val="009660B8"/>
    <w:rsid w:val="0096691B"/>
    <w:rsid w:val="009670C8"/>
    <w:rsid w:val="00967505"/>
    <w:rsid w:val="0096791D"/>
    <w:rsid w:val="00967DAC"/>
    <w:rsid w:val="00970EBB"/>
    <w:rsid w:val="00972E14"/>
    <w:rsid w:val="00976418"/>
    <w:rsid w:val="00976977"/>
    <w:rsid w:val="009778B7"/>
    <w:rsid w:val="00977911"/>
    <w:rsid w:val="00977E47"/>
    <w:rsid w:val="0098095E"/>
    <w:rsid w:val="00982464"/>
    <w:rsid w:val="009830AF"/>
    <w:rsid w:val="0098391D"/>
    <w:rsid w:val="00984193"/>
    <w:rsid w:val="00986F56"/>
    <w:rsid w:val="00990467"/>
    <w:rsid w:val="0099049E"/>
    <w:rsid w:val="00990F9E"/>
    <w:rsid w:val="0099166E"/>
    <w:rsid w:val="00991CCE"/>
    <w:rsid w:val="00992E47"/>
    <w:rsid w:val="00997098"/>
    <w:rsid w:val="00997281"/>
    <w:rsid w:val="00997BC5"/>
    <w:rsid w:val="00997C9A"/>
    <w:rsid w:val="009A0162"/>
    <w:rsid w:val="009A1D76"/>
    <w:rsid w:val="009A328E"/>
    <w:rsid w:val="009A33D3"/>
    <w:rsid w:val="009A4DB7"/>
    <w:rsid w:val="009A6456"/>
    <w:rsid w:val="009A7538"/>
    <w:rsid w:val="009A763F"/>
    <w:rsid w:val="009B0A9F"/>
    <w:rsid w:val="009B16B5"/>
    <w:rsid w:val="009B24C9"/>
    <w:rsid w:val="009B24E3"/>
    <w:rsid w:val="009B2828"/>
    <w:rsid w:val="009B3D75"/>
    <w:rsid w:val="009B53A1"/>
    <w:rsid w:val="009B5572"/>
    <w:rsid w:val="009C3253"/>
    <w:rsid w:val="009C4AEE"/>
    <w:rsid w:val="009C6946"/>
    <w:rsid w:val="009C72E6"/>
    <w:rsid w:val="009D05FB"/>
    <w:rsid w:val="009D22A4"/>
    <w:rsid w:val="009D42FA"/>
    <w:rsid w:val="009D4661"/>
    <w:rsid w:val="009D53AE"/>
    <w:rsid w:val="009D61F9"/>
    <w:rsid w:val="009D798C"/>
    <w:rsid w:val="009E01B5"/>
    <w:rsid w:val="009E0448"/>
    <w:rsid w:val="009E14D7"/>
    <w:rsid w:val="009E3B37"/>
    <w:rsid w:val="009E5CBD"/>
    <w:rsid w:val="009E5E47"/>
    <w:rsid w:val="009E6B92"/>
    <w:rsid w:val="009E7652"/>
    <w:rsid w:val="009E777F"/>
    <w:rsid w:val="009F245A"/>
    <w:rsid w:val="009F2A72"/>
    <w:rsid w:val="009F3661"/>
    <w:rsid w:val="009F37B7"/>
    <w:rsid w:val="009F3A6F"/>
    <w:rsid w:val="009F4323"/>
    <w:rsid w:val="009F5E43"/>
    <w:rsid w:val="009F67FC"/>
    <w:rsid w:val="009F6881"/>
    <w:rsid w:val="009F6F20"/>
    <w:rsid w:val="00A0158B"/>
    <w:rsid w:val="00A01771"/>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3AB5"/>
    <w:rsid w:val="00A3476A"/>
    <w:rsid w:val="00A348E8"/>
    <w:rsid w:val="00A34A7C"/>
    <w:rsid w:val="00A353DC"/>
    <w:rsid w:val="00A36240"/>
    <w:rsid w:val="00A36653"/>
    <w:rsid w:val="00A36C80"/>
    <w:rsid w:val="00A37CDB"/>
    <w:rsid w:val="00A40A2F"/>
    <w:rsid w:val="00A41046"/>
    <w:rsid w:val="00A41D29"/>
    <w:rsid w:val="00A423F4"/>
    <w:rsid w:val="00A424B5"/>
    <w:rsid w:val="00A425FC"/>
    <w:rsid w:val="00A429AA"/>
    <w:rsid w:val="00A4357A"/>
    <w:rsid w:val="00A448F0"/>
    <w:rsid w:val="00A45CE2"/>
    <w:rsid w:val="00A46B82"/>
    <w:rsid w:val="00A51EAF"/>
    <w:rsid w:val="00A52E39"/>
    <w:rsid w:val="00A53112"/>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3129"/>
    <w:rsid w:val="00A73BCE"/>
    <w:rsid w:val="00A73D35"/>
    <w:rsid w:val="00A73D51"/>
    <w:rsid w:val="00A74075"/>
    <w:rsid w:val="00A758E0"/>
    <w:rsid w:val="00A75A83"/>
    <w:rsid w:val="00A763F3"/>
    <w:rsid w:val="00A80613"/>
    <w:rsid w:val="00A807DA"/>
    <w:rsid w:val="00A82346"/>
    <w:rsid w:val="00A84B5A"/>
    <w:rsid w:val="00A84CD1"/>
    <w:rsid w:val="00A85288"/>
    <w:rsid w:val="00A860E2"/>
    <w:rsid w:val="00A8626B"/>
    <w:rsid w:val="00A862D7"/>
    <w:rsid w:val="00A86A81"/>
    <w:rsid w:val="00A86B86"/>
    <w:rsid w:val="00A87BBE"/>
    <w:rsid w:val="00A909A3"/>
    <w:rsid w:val="00A926E3"/>
    <w:rsid w:val="00A92BA1"/>
    <w:rsid w:val="00A93484"/>
    <w:rsid w:val="00A938C3"/>
    <w:rsid w:val="00A93DB8"/>
    <w:rsid w:val="00A9482C"/>
    <w:rsid w:val="00A96A66"/>
    <w:rsid w:val="00A9730F"/>
    <w:rsid w:val="00AA2FCF"/>
    <w:rsid w:val="00AA3262"/>
    <w:rsid w:val="00AA3B02"/>
    <w:rsid w:val="00AA5371"/>
    <w:rsid w:val="00AA5E8F"/>
    <w:rsid w:val="00AB099E"/>
    <w:rsid w:val="00AB09CD"/>
    <w:rsid w:val="00AB0C95"/>
    <w:rsid w:val="00AB0FD7"/>
    <w:rsid w:val="00AB1C53"/>
    <w:rsid w:val="00AB2615"/>
    <w:rsid w:val="00AB2C0D"/>
    <w:rsid w:val="00AB2EBF"/>
    <w:rsid w:val="00AB3C47"/>
    <w:rsid w:val="00AB408F"/>
    <w:rsid w:val="00AB57DF"/>
    <w:rsid w:val="00AB6ECB"/>
    <w:rsid w:val="00AC2EE3"/>
    <w:rsid w:val="00AC31A9"/>
    <w:rsid w:val="00AC5FE7"/>
    <w:rsid w:val="00AC6BC6"/>
    <w:rsid w:val="00AC786A"/>
    <w:rsid w:val="00AC7E4F"/>
    <w:rsid w:val="00AD330E"/>
    <w:rsid w:val="00AD537A"/>
    <w:rsid w:val="00AD563A"/>
    <w:rsid w:val="00AD7427"/>
    <w:rsid w:val="00AD7677"/>
    <w:rsid w:val="00AD7E3E"/>
    <w:rsid w:val="00AE0E06"/>
    <w:rsid w:val="00AE0E2E"/>
    <w:rsid w:val="00AE2CD2"/>
    <w:rsid w:val="00AE2D37"/>
    <w:rsid w:val="00AE35A9"/>
    <w:rsid w:val="00AE3797"/>
    <w:rsid w:val="00AE44FD"/>
    <w:rsid w:val="00AE6D34"/>
    <w:rsid w:val="00AF2436"/>
    <w:rsid w:val="00AF2C5B"/>
    <w:rsid w:val="00AF465C"/>
    <w:rsid w:val="00B00A85"/>
    <w:rsid w:val="00B03160"/>
    <w:rsid w:val="00B03B5E"/>
    <w:rsid w:val="00B0584A"/>
    <w:rsid w:val="00B06CBD"/>
    <w:rsid w:val="00B102B6"/>
    <w:rsid w:val="00B108F5"/>
    <w:rsid w:val="00B1335E"/>
    <w:rsid w:val="00B15449"/>
    <w:rsid w:val="00B15FD8"/>
    <w:rsid w:val="00B173BF"/>
    <w:rsid w:val="00B17ECA"/>
    <w:rsid w:val="00B2275A"/>
    <w:rsid w:val="00B23DD2"/>
    <w:rsid w:val="00B24EB2"/>
    <w:rsid w:val="00B25BE7"/>
    <w:rsid w:val="00B26081"/>
    <w:rsid w:val="00B2676F"/>
    <w:rsid w:val="00B270CF"/>
    <w:rsid w:val="00B27A39"/>
    <w:rsid w:val="00B30340"/>
    <w:rsid w:val="00B31103"/>
    <w:rsid w:val="00B33034"/>
    <w:rsid w:val="00B3435E"/>
    <w:rsid w:val="00B34C72"/>
    <w:rsid w:val="00B351A0"/>
    <w:rsid w:val="00B35A8E"/>
    <w:rsid w:val="00B35D51"/>
    <w:rsid w:val="00B35DBA"/>
    <w:rsid w:val="00B35E94"/>
    <w:rsid w:val="00B35F32"/>
    <w:rsid w:val="00B369A7"/>
    <w:rsid w:val="00B37332"/>
    <w:rsid w:val="00B40750"/>
    <w:rsid w:val="00B41661"/>
    <w:rsid w:val="00B42857"/>
    <w:rsid w:val="00B42AAE"/>
    <w:rsid w:val="00B43169"/>
    <w:rsid w:val="00B43A92"/>
    <w:rsid w:val="00B44604"/>
    <w:rsid w:val="00B44E7D"/>
    <w:rsid w:val="00B473EB"/>
    <w:rsid w:val="00B474D5"/>
    <w:rsid w:val="00B5119E"/>
    <w:rsid w:val="00B55359"/>
    <w:rsid w:val="00B55D8C"/>
    <w:rsid w:val="00B56AB7"/>
    <w:rsid w:val="00B57BEB"/>
    <w:rsid w:val="00B57E84"/>
    <w:rsid w:val="00B60408"/>
    <w:rsid w:val="00B62B69"/>
    <w:rsid w:val="00B64F8E"/>
    <w:rsid w:val="00B6696B"/>
    <w:rsid w:val="00B705E9"/>
    <w:rsid w:val="00B7158C"/>
    <w:rsid w:val="00B71F7C"/>
    <w:rsid w:val="00B720A6"/>
    <w:rsid w:val="00B728F2"/>
    <w:rsid w:val="00B74F9C"/>
    <w:rsid w:val="00B75039"/>
    <w:rsid w:val="00B75319"/>
    <w:rsid w:val="00B75DCB"/>
    <w:rsid w:val="00B80010"/>
    <w:rsid w:val="00B80F14"/>
    <w:rsid w:val="00B8224F"/>
    <w:rsid w:val="00B82962"/>
    <w:rsid w:val="00B83232"/>
    <w:rsid w:val="00B83DA5"/>
    <w:rsid w:val="00B85C96"/>
    <w:rsid w:val="00B92F57"/>
    <w:rsid w:val="00B93086"/>
    <w:rsid w:val="00B93BE6"/>
    <w:rsid w:val="00B95553"/>
    <w:rsid w:val="00B95AF2"/>
    <w:rsid w:val="00B9737B"/>
    <w:rsid w:val="00B978D4"/>
    <w:rsid w:val="00BA0AAD"/>
    <w:rsid w:val="00BA19ED"/>
    <w:rsid w:val="00BA2069"/>
    <w:rsid w:val="00BA300B"/>
    <w:rsid w:val="00BA3D48"/>
    <w:rsid w:val="00BA4B8D"/>
    <w:rsid w:val="00BA5ADB"/>
    <w:rsid w:val="00BA6B22"/>
    <w:rsid w:val="00BB0CD2"/>
    <w:rsid w:val="00BB2612"/>
    <w:rsid w:val="00BB2D00"/>
    <w:rsid w:val="00BB36F4"/>
    <w:rsid w:val="00BB3DEC"/>
    <w:rsid w:val="00BB4532"/>
    <w:rsid w:val="00BB467E"/>
    <w:rsid w:val="00BB4FEB"/>
    <w:rsid w:val="00BB6BF4"/>
    <w:rsid w:val="00BB71AF"/>
    <w:rsid w:val="00BB78B9"/>
    <w:rsid w:val="00BC0F7D"/>
    <w:rsid w:val="00BC29C3"/>
    <w:rsid w:val="00BC3121"/>
    <w:rsid w:val="00BC3F5A"/>
    <w:rsid w:val="00BC470F"/>
    <w:rsid w:val="00BC527F"/>
    <w:rsid w:val="00BC6C53"/>
    <w:rsid w:val="00BD00C7"/>
    <w:rsid w:val="00BD060F"/>
    <w:rsid w:val="00BD205B"/>
    <w:rsid w:val="00BD2C09"/>
    <w:rsid w:val="00BD300D"/>
    <w:rsid w:val="00BD5F52"/>
    <w:rsid w:val="00BD6707"/>
    <w:rsid w:val="00BD796D"/>
    <w:rsid w:val="00BE00C8"/>
    <w:rsid w:val="00BE03B4"/>
    <w:rsid w:val="00BE0697"/>
    <w:rsid w:val="00BE14D4"/>
    <w:rsid w:val="00BE1C7D"/>
    <w:rsid w:val="00BE3255"/>
    <w:rsid w:val="00BE32BD"/>
    <w:rsid w:val="00BE4CD6"/>
    <w:rsid w:val="00BE4D89"/>
    <w:rsid w:val="00BE786F"/>
    <w:rsid w:val="00BE7AEF"/>
    <w:rsid w:val="00BF128E"/>
    <w:rsid w:val="00BF14E8"/>
    <w:rsid w:val="00BF1879"/>
    <w:rsid w:val="00BF1BF0"/>
    <w:rsid w:val="00BF299F"/>
    <w:rsid w:val="00BF2BF3"/>
    <w:rsid w:val="00BF3766"/>
    <w:rsid w:val="00BF3DBF"/>
    <w:rsid w:val="00BF41F4"/>
    <w:rsid w:val="00BF4957"/>
    <w:rsid w:val="00BF522B"/>
    <w:rsid w:val="00BF5936"/>
    <w:rsid w:val="00BF660A"/>
    <w:rsid w:val="00BF6BD8"/>
    <w:rsid w:val="00BF79C9"/>
    <w:rsid w:val="00C0148B"/>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1A3"/>
    <w:rsid w:val="00C23B74"/>
    <w:rsid w:val="00C24DC8"/>
    <w:rsid w:val="00C2544A"/>
    <w:rsid w:val="00C25FCE"/>
    <w:rsid w:val="00C275D8"/>
    <w:rsid w:val="00C301E7"/>
    <w:rsid w:val="00C30AE6"/>
    <w:rsid w:val="00C3111D"/>
    <w:rsid w:val="00C31EDB"/>
    <w:rsid w:val="00C32093"/>
    <w:rsid w:val="00C33079"/>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6C4F"/>
    <w:rsid w:val="00C47522"/>
    <w:rsid w:val="00C50F0D"/>
    <w:rsid w:val="00C5160F"/>
    <w:rsid w:val="00C51BA5"/>
    <w:rsid w:val="00C52C54"/>
    <w:rsid w:val="00C54E3B"/>
    <w:rsid w:val="00C558AC"/>
    <w:rsid w:val="00C56C1D"/>
    <w:rsid w:val="00C57A33"/>
    <w:rsid w:val="00C6017C"/>
    <w:rsid w:val="00C61900"/>
    <w:rsid w:val="00C61C49"/>
    <w:rsid w:val="00C61CAA"/>
    <w:rsid w:val="00C645F2"/>
    <w:rsid w:val="00C650D9"/>
    <w:rsid w:val="00C6545D"/>
    <w:rsid w:val="00C657AD"/>
    <w:rsid w:val="00C66001"/>
    <w:rsid w:val="00C664EA"/>
    <w:rsid w:val="00C666F1"/>
    <w:rsid w:val="00C71352"/>
    <w:rsid w:val="00C7201E"/>
    <w:rsid w:val="00C72833"/>
    <w:rsid w:val="00C73A81"/>
    <w:rsid w:val="00C76904"/>
    <w:rsid w:val="00C80F1D"/>
    <w:rsid w:val="00C812DD"/>
    <w:rsid w:val="00C832B0"/>
    <w:rsid w:val="00C8341F"/>
    <w:rsid w:val="00C84DEF"/>
    <w:rsid w:val="00C862D8"/>
    <w:rsid w:val="00C87A64"/>
    <w:rsid w:val="00C9107C"/>
    <w:rsid w:val="00C923CF"/>
    <w:rsid w:val="00C93F40"/>
    <w:rsid w:val="00C94435"/>
    <w:rsid w:val="00C948AA"/>
    <w:rsid w:val="00C95499"/>
    <w:rsid w:val="00C96700"/>
    <w:rsid w:val="00C972D4"/>
    <w:rsid w:val="00C97BE9"/>
    <w:rsid w:val="00CA021C"/>
    <w:rsid w:val="00CA1FF6"/>
    <w:rsid w:val="00CA206D"/>
    <w:rsid w:val="00CA21C5"/>
    <w:rsid w:val="00CA2ABF"/>
    <w:rsid w:val="00CA2F63"/>
    <w:rsid w:val="00CA3D0C"/>
    <w:rsid w:val="00CA5396"/>
    <w:rsid w:val="00CA5839"/>
    <w:rsid w:val="00CA7025"/>
    <w:rsid w:val="00CA79CD"/>
    <w:rsid w:val="00CA7ED6"/>
    <w:rsid w:val="00CB0AF6"/>
    <w:rsid w:val="00CB2035"/>
    <w:rsid w:val="00CB30F4"/>
    <w:rsid w:val="00CB34DA"/>
    <w:rsid w:val="00CB34ED"/>
    <w:rsid w:val="00CB3DDA"/>
    <w:rsid w:val="00CB50CD"/>
    <w:rsid w:val="00CB517B"/>
    <w:rsid w:val="00CB7CF2"/>
    <w:rsid w:val="00CC080A"/>
    <w:rsid w:val="00CC0C84"/>
    <w:rsid w:val="00CC7516"/>
    <w:rsid w:val="00CC79F5"/>
    <w:rsid w:val="00CC7B2E"/>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1E1"/>
    <w:rsid w:val="00CF0729"/>
    <w:rsid w:val="00CF0CA5"/>
    <w:rsid w:val="00CF0F25"/>
    <w:rsid w:val="00CF17FD"/>
    <w:rsid w:val="00CF20E3"/>
    <w:rsid w:val="00CF2835"/>
    <w:rsid w:val="00CF2954"/>
    <w:rsid w:val="00CF3390"/>
    <w:rsid w:val="00CF3C5A"/>
    <w:rsid w:val="00CF53C3"/>
    <w:rsid w:val="00CF6EF8"/>
    <w:rsid w:val="00CF712C"/>
    <w:rsid w:val="00CF7971"/>
    <w:rsid w:val="00CF7EE0"/>
    <w:rsid w:val="00D0150F"/>
    <w:rsid w:val="00D01D7F"/>
    <w:rsid w:val="00D02105"/>
    <w:rsid w:val="00D04C33"/>
    <w:rsid w:val="00D062EF"/>
    <w:rsid w:val="00D06C1F"/>
    <w:rsid w:val="00D07182"/>
    <w:rsid w:val="00D0770C"/>
    <w:rsid w:val="00D0787D"/>
    <w:rsid w:val="00D13606"/>
    <w:rsid w:val="00D137E3"/>
    <w:rsid w:val="00D13EB3"/>
    <w:rsid w:val="00D14D21"/>
    <w:rsid w:val="00D158DE"/>
    <w:rsid w:val="00D1642C"/>
    <w:rsid w:val="00D168DF"/>
    <w:rsid w:val="00D172F5"/>
    <w:rsid w:val="00D212FB"/>
    <w:rsid w:val="00D23934"/>
    <w:rsid w:val="00D249D8"/>
    <w:rsid w:val="00D26579"/>
    <w:rsid w:val="00D27A96"/>
    <w:rsid w:val="00D309CC"/>
    <w:rsid w:val="00D31861"/>
    <w:rsid w:val="00D32727"/>
    <w:rsid w:val="00D32C17"/>
    <w:rsid w:val="00D33359"/>
    <w:rsid w:val="00D352E4"/>
    <w:rsid w:val="00D3686E"/>
    <w:rsid w:val="00D40ED7"/>
    <w:rsid w:val="00D4150A"/>
    <w:rsid w:val="00D41DA8"/>
    <w:rsid w:val="00D41E50"/>
    <w:rsid w:val="00D426DE"/>
    <w:rsid w:val="00D4461B"/>
    <w:rsid w:val="00D46431"/>
    <w:rsid w:val="00D47992"/>
    <w:rsid w:val="00D52CF3"/>
    <w:rsid w:val="00D556EC"/>
    <w:rsid w:val="00D568F7"/>
    <w:rsid w:val="00D56A52"/>
    <w:rsid w:val="00D57972"/>
    <w:rsid w:val="00D616F7"/>
    <w:rsid w:val="00D62AAC"/>
    <w:rsid w:val="00D64385"/>
    <w:rsid w:val="00D64D8F"/>
    <w:rsid w:val="00D653B5"/>
    <w:rsid w:val="00D675A9"/>
    <w:rsid w:val="00D708B3"/>
    <w:rsid w:val="00D71A6D"/>
    <w:rsid w:val="00D71D4D"/>
    <w:rsid w:val="00D738D6"/>
    <w:rsid w:val="00D73DA7"/>
    <w:rsid w:val="00D7458F"/>
    <w:rsid w:val="00D74AC1"/>
    <w:rsid w:val="00D7502D"/>
    <w:rsid w:val="00D755EB"/>
    <w:rsid w:val="00D75F67"/>
    <w:rsid w:val="00D76166"/>
    <w:rsid w:val="00D77D6F"/>
    <w:rsid w:val="00D80434"/>
    <w:rsid w:val="00D81DB2"/>
    <w:rsid w:val="00D82C32"/>
    <w:rsid w:val="00D84F98"/>
    <w:rsid w:val="00D862FB"/>
    <w:rsid w:val="00D86B44"/>
    <w:rsid w:val="00D87E00"/>
    <w:rsid w:val="00D90A06"/>
    <w:rsid w:val="00D9134D"/>
    <w:rsid w:val="00D915F4"/>
    <w:rsid w:val="00D926E9"/>
    <w:rsid w:val="00D932EA"/>
    <w:rsid w:val="00D9451E"/>
    <w:rsid w:val="00D94CD9"/>
    <w:rsid w:val="00D953D9"/>
    <w:rsid w:val="00D9676D"/>
    <w:rsid w:val="00D96F4E"/>
    <w:rsid w:val="00DA0E02"/>
    <w:rsid w:val="00DA28DC"/>
    <w:rsid w:val="00DA327D"/>
    <w:rsid w:val="00DA3CC2"/>
    <w:rsid w:val="00DA4185"/>
    <w:rsid w:val="00DA49F2"/>
    <w:rsid w:val="00DA51B4"/>
    <w:rsid w:val="00DA5CDD"/>
    <w:rsid w:val="00DA7A03"/>
    <w:rsid w:val="00DA7CE5"/>
    <w:rsid w:val="00DB046B"/>
    <w:rsid w:val="00DB1818"/>
    <w:rsid w:val="00DB278A"/>
    <w:rsid w:val="00DB39B0"/>
    <w:rsid w:val="00DB3D43"/>
    <w:rsid w:val="00DB5A6B"/>
    <w:rsid w:val="00DB6534"/>
    <w:rsid w:val="00DB700A"/>
    <w:rsid w:val="00DC05C6"/>
    <w:rsid w:val="00DC06ED"/>
    <w:rsid w:val="00DC0D07"/>
    <w:rsid w:val="00DC0F04"/>
    <w:rsid w:val="00DC165D"/>
    <w:rsid w:val="00DC210C"/>
    <w:rsid w:val="00DC309B"/>
    <w:rsid w:val="00DC4D6A"/>
    <w:rsid w:val="00DC4DA2"/>
    <w:rsid w:val="00DC52A4"/>
    <w:rsid w:val="00DC62CE"/>
    <w:rsid w:val="00DC6805"/>
    <w:rsid w:val="00DD10E6"/>
    <w:rsid w:val="00DD1BA1"/>
    <w:rsid w:val="00DD209B"/>
    <w:rsid w:val="00DD3B12"/>
    <w:rsid w:val="00DD4C17"/>
    <w:rsid w:val="00DD56F3"/>
    <w:rsid w:val="00DD6234"/>
    <w:rsid w:val="00DE50C1"/>
    <w:rsid w:val="00DE5973"/>
    <w:rsid w:val="00DE6310"/>
    <w:rsid w:val="00DE67FE"/>
    <w:rsid w:val="00DE7112"/>
    <w:rsid w:val="00DE7A5B"/>
    <w:rsid w:val="00DF000A"/>
    <w:rsid w:val="00DF20D7"/>
    <w:rsid w:val="00DF2875"/>
    <w:rsid w:val="00DF2B1F"/>
    <w:rsid w:val="00DF3112"/>
    <w:rsid w:val="00DF343A"/>
    <w:rsid w:val="00DF434F"/>
    <w:rsid w:val="00DF4C3F"/>
    <w:rsid w:val="00DF4D75"/>
    <w:rsid w:val="00DF6189"/>
    <w:rsid w:val="00DF62CD"/>
    <w:rsid w:val="00DF6B10"/>
    <w:rsid w:val="00DF7133"/>
    <w:rsid w:val="00DF792A"/>
    <w:rsid w:val="00E003A3"/>
    <w:rsid w:val="00E010BC"/>
    <w:rsid w:val="00E01934"/>
    <w:rsid w:val="00E0213B"/>
    <w:rsid w:val="00E02769"/>
    <w:rsid w:val="00E02BDD"/>
    <w:rsid w:val="00E03A1D"/>
    <w:rsid w:val="00E0587C"/>
    <w:rsid w:val="00E10984"/>
    <w:rsid w:val="00E121FF"/>
    <w:rsid w:val="00E129AE"/>
    <w:rsid w:val="00E1328D"/>
    <w:rsid w:val="00E137E0"/>
    <w:rsid w:val="00E14F1D"/>
    <w:rsid w:val="00E158A1"/>
    <w:rsid w:val="00E15B4C"/>
    <w:rsid w:val="00E16509"/>
    <w:rsid w:val="00E1713B"/>
    <w:rsid w:val="00E20152"/>
    <w:rsid w:val="00E206C6"/>
    <w:rsid w:val="00E20951"/>
    <w:rsid w:val="00E213C2"/>
    <w:rsid w:val="00E214B7"/>
    <w:rsid w:val="00E21BBD"/>
    <w:rsid w:val="00E22BE0"/>
    <w:rsid w:val="00E24CF6"/>
    <w:rsid w:val="00E24E34"/>
    <w:rsid w:val="00E25EEF"/>
    <w:rsid w:val="00E26708"/>
    <w:rsid w:val="00E30929"/>
    <w:rsid w:val="00E34ABF"/>
    <w:rsid w:val="00E34E9D"/>
    <w:rsid w:val="00E35D9C"/>
    <w:rsid w:val="00E37005"/>
    <w:rsid w:val="00E374F0"/>
    <w:rsid w:val="00E376CD"/>
    <w:rsid w:val="00E37AC7"/>
    <w:rsid w:val="00E40260"/>
    <w:rsid w:val="00E40277"/>
    <w:rsid w:val="00E40FCD"/>
    <w:rsid w:val="00E432BC"/>
    <w:rsid w:val="00E43C6C"/>
    <w:rsid w:val="00E44582"/>
    <w:rsid w:val="00E44747"/>
    <w:rsid w:val="00E448AF"/>
    <w:rsid w:val="00E44924"/>
    <w:rsid w:val="00E45C24"/>
    <w:rsid w:val="00E45DD5"/>
    <w:rsid w:val="00E465AC"/>
    <w:rsid w:val="00E46A03"/>
    <w:rsid w:val="00E46A12"/>
    <w:rsid w:val="00E46BD7"/>
    <w:rsid w:val="00E46FA2"/>
    <w:rsid w:val="00E47116"/>
    <w:rsid w:val="00E50039"/>
    <w:rsid w:val="00E50108"/>
    <w:rsid w:val="00E50E38"/>
    <w:rsid w:val="00E52814"/>
    <w:rsid w:val="00E563BC"/>
    <w:rsid w:val="00E60C86"/>
    <w:rsid w:val="00E61CD6"/>
    <w:rsid w:val="00E63EB9"/>
    <w:rsid w:val="00E63FF7"/>
    <w:rsid w:val="00E649A9"/>
    <w:rsid w:val="00E65E13"/>
    <w:rsid w:val="00E67895"/>
    <w:rsid w:val="00E7095A"/>
    <w:rsid w:val="00E712D5"/>
    <w:rsid w:val="00E71C26"/>
    <w:rsid w:val="00E72324"/>
    <w:rsid w:val="00E72ABE"/>
    <w:rsid w:val="00E7444E"/>
    <w:rsid w:val="00E7445A"/>
    <w:rsid w:val="00E74D99"/>
    <w:rsid w:val="00E75D3C"/>
    <w:rsid w:val="00E76183"/>
    <w:rsid w:val="00E769CF"/>
    <w:rsid w:val="00E76A07"/>
    <w:rsid w:val="00E77645"/>
    <w:rsid w:val="00E77D13"/>
    <w:rsid w:val="00E80ABE"/>
    <w:rsid w:val="00E8127C"/>
    <w:rsid w:val="00E81932"/>
    <w:rsid w:val="00E81AFC"/>
    <w:rsid w:val="00E822C7"/>
    <w:rsid w:val="00E8272B"/>
    <w:rsid w:val="00E9208E"/>
    <w:rsid w:val="00E929AB"/>
    <w:rsid w:val="00EA11F2"/>
    <w:rsid w:val="00EA1665"/>
    <w:rsid w:val="00EA2C1F"/>
    <w:rsid w:val="00EA42DB"/>
    <w:rsid w:val="00EA5424"/>
    <w:rsid w:val="00EA5CD5"/>
    <w:rsid w:val="00EA6B13"/>
    <w:rsid w:val="00EA6F9B"/>
    <w:rsid w:val="00EB1BD2"/>
    <w:rsid w:val="00EB369C"/>
    <w:rsid w:val="00EB4C63"/>
    <w:rsid w:val="00EB7F76"/>
    <w:rsid w:val="00EC0412"/>
    <w:rsid w:val="00EC1B61"/>
    <w:rsid w:val="00EC1C79"/>
    <w:rsid w:val="00EC2162"/>
    <w:rsid w:val="00EC27DD"/>
    <w:rsid w:val="00EC4A25"/>
    <w:rsid w:val="00EC4B89"/>
    <w:rsid w:val="00EC55C0"/>
    <w:rsid w:val="00EC666C"/>
    <w:rsid w:val="00EC7627"/>
    <w:rsid w:val="00EC7E64"/>
    <w:rsid w:val="00EC7F54"/>
    <w:rsid w:val="00ED200C"/>
    <w:rsid w:val="00ED26F6"/>
    <w:rsid w:val="00ED69E2"/>
    <w:rsid w:val="00ED7CE1"/>
    <w:rsid w:val="00EE07DA"/>
    <w:rsid w:val="00EE1D9D"/>
    <w:rsid w:val="00EE3FE7"/>
    <w:rsid w:val="00EE48CD"/>
    <w:rsid w:val="00EE4C25"/>
    <w:rsid w:val="00EE5AA7"/>
    <w:rsid w:val="00EF0935"/>
    <w:rsid w:val="00EF2878"/>
    <w:rsid w:val="00EF2B88"/>
    <w:rsid w:val="00EF4D9F"/>
    <w:rsid w:val="00EF528C"/>
    <w:rsid w:val="00EF6C70"/>
    <w:rsid w:val="00EF74F9"/>
    <w:rsid w:val="00EF7BF5"/>
    <w:rsid w:val="00EF7DEA"/>
    <w:rsid w:val="00F00B10"/>
    <w:rsid w:val="00F025A2"/>
    <w:rsid w:val="00F02C43"/>
    <w:rsid w:val="00F04712"/>
    <w:rsid w:val="00F04B6F"/>
    <w:rsid w:val="00F0788B"/>
    <w:rsid w:val="00F115DA"/>
    <w:rsid w:val="00F13C03"/>
    <w:rsid w:val="00F14285"/>
    <w:rsid w:val="00F14E3B"/>
    <w:rsid w:val="00F15287"/>
    <w:rsid w:val="00F16C89"/>
    <w:rsid w:val="00F16E39"/>
    <w:rsid w:val="00F1763F"/>
    <w:rsid w:val="00F1778F"/>
    <w:rsid w:val="00F17A1A"/>
    <w:rsid w:val="00F17B10"/>
    <w:rsid w:val="00F21311"/>
    <w:rsid w:val="00F22EC7"/>
    <w:rsid w:val="00F2345C"/>
    <w:rsid w:val="00F23537"/>
    <w:rsid w:val="00F25745"/>
    <w:rsid w:val="00F262F6"/>
    <w:rsid w:val="00F270FD"/>
    <w:rsid w:val="00F3066C"/>
    <w:rsid w:val="00F31DEE"/>
    <w:rsid w:val="00F325C8"/>
    <w:rsid w:val="00F3370E"/>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5894"/>
    <w:rsid w:val="00F56A05"/>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06E5"/>
    <w:rsid w:val="00F712B9"/>
    <w:rsid w:val="00F717B0"/>
    <w:rsid w:val="00F717D3"/>
    <w:rsid w:val="00F72046"/>
    <w:rsid w:val="00F738BB"/>
    <w:rsid w:val="00F73DAA"/>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6365"/>
    <w:rsid w:val="00F87912"/>
    <w:rsid w:val="00F905B8"/>
    <w:rsid w:val="00F90923"/>
    <w:rsid w:val="00F914BD"/>
    <w:rsid w:val="00F937F5"/>
    <w:rsid w:val="00F94A68"/>
    <w:rsid w:val="00F95F64"/>
    <w:rsid w:val="00F96825"/>
    <w:rsid w:val="00F97896"/>
    <w:rsid w:val="00F97B58"/>
    <w:rsid w:val="00FA0847"/>
    <w:rsid w:val="00FA0AB6"/>
    <w:rsid w:val="00FA1266"/>
    <w:rsid w:val="00FA2149"/>
    <w:rsid w:val="00FA2821"/>
    <w:rsid w:val="00FA2CA9"/>
    <w:rsid w:val="00FA3B31"/>
    <w:rsid w:val="00FA51FA"/>
    <w:rsid w:val="00FA6135"/>
    <w:rsid w:val="00FA62EC"/>
    <w:rsid w:val="00FB0410"/>
    <w:rsid w:val="00FB0828"/>
    <w:rsid w:val="00FB1845"/>
    <w:rsid w:val="00FB367C"/>
    <w:rsid w:val="00FB590E"/>
    <w:rsid w:val="00FB6A05"/>
    <w:rsid w:val="00FC0032"/>
    <w:rsid w:val="00FC1192"/>
    <w:rsid w:val="00FC12DA"/>
    <w:rsid w:val="00FC4455"/>
    <w:rsid w:val="00FC4B18"/>
    <w:rsid w:val="00FC781E"/>
    <w:rsid w:val="00FD04E7"/>
    <w:rsid w:val="00FD0F3A"/>
    <w:rsid w:val="00FD5BAD"/>
    <w:rsid w:val="00FD78C5"/>
    <w:rsid w:val="00FD7A81"/>
    <w:rsid w:val="00FD7CB1"/>
    <w:rsid w:val="00FE0127"/>
    <w:rsid w:val="00FE0FFF"/>
    <w:rsid w:val="00FE1044"/>
    <w:rsid w:val="00FE160C"/>
    <w:rsid w:val="00FE24BC"/>
    <w:rsid w:val="00FE2805"/>
    <w:rsid w:val="00FE3198"/>
    <w:rsid w:val="00FE3D50"/>
    <w:rsid w:val="00FE44D7"/>
    <w:rsid w:val="00FE628D"/>
    <w:rsid w:val="00FE7095"/>
    <w:rsid w:val="00FE79F7"/>
    <w:rsid w:val="00FF1430"/>
    <w:rsid w:val="00FF23C1"/>
    <w:rsid w:val="00FF2806"/>
    <w:rsid w:val="00FF2EB6"/>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uiPriority w:val="99"/>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99"/>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uiPriority w:val="99"/>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99"/>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1D3EC-B9B7-4CA5-A37E-6CA5DD5A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3667</TotalTime>
  <Pages>4</Pages>
  <Words>1410</Words>
  <Characters>8039</Characters>
  <Application>Microsoft Office Word</Application>
  <DocSecurity>0</DocSecurity>
  <Lines>66</Lines>
  <Paragraphs>18</Paragraphs>
  <ScaleCrop>false</ScaleCrop>
  <Company>China Telecom</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728</cp:revision>
  <cp:lastPrinted>2019-02-25T14:05:00Z</cp:lastPrinted>
  <dcterms:created xsi:type="dcterms:W3CDTF">2020-08-07T03:29:00Z</dcterms:created>
  <dcterms:modified xsi:type="dcterms:W3CDTF">2024-09-30T02:47:00Z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